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7" w:rsidRPr="002C76BD" w:rsidRDefault="00433986" w:rsidP="0090413A">
      <w:pPr>
        <w:jc w:val="center"/>
        <w:rPr>
          <w:rFonts w:cstheme="minorHAnsi"/>
          <w:b/>
          <w:sz w:val="24"/>
          <w:szCs w:val="24"/>
        </w:rPr>
      </w:pPr>
      <w:r w:rsidRPr="002C76BD">
        <w:rPr>
          <w:rFonts w:cstheme="minorHAnsi"/>
          <w:b/>
          <w:sz w:val="24"/>
          <w:szCs w:val="24"/>
        </w:rPr>
        <w:t>REGULAMIN KON</w:t>
      </w:r>
      <w:r w:rsidR="00857A50" w:rsidRPr="002C76BD">
        <w:rPr>
          <w:rFonts w:cstheme="minorHAnsi"/>
          <w:b/>
          <w:sz w:val="24"/>
          <w:szCs w:val="24"/>
        </w:rPr>
        <w:t>KURSU</w:t>
      </w:r>
    </w:p>
    <w:p w:rsidR="005A24E2" w:rsidRDefault="005A24E2" w:rsidP="00331997">
      <w:pPr>
        <w:jc w:val="center"/>
        <w:rPr>
          <w:rFonts w:cstheme="minorHAnsi"/>
          <w:b/>
          <w:sz w:val="24"/>
          <w:szCs w:val="24"/>
        </w:rPr>
      </w:pPr>
      <w:r w:rsidRPr="002C76BD">
        <w:rPr>
          <w:rFonts w:cstheme="minorHAnsi"/>
          <w:b/>
          <w:sz w:val="24"/>
          <w:szCs w:val="24"/>
        </w:rPr>
        <w:t>„</w:t>
      </w:r>
      <w:r w:rsidR="00AC71DE">
        <w:rPr>
          <w:rFonts w:cstheme="minorHAnsi"/>
          <w:b/>
          <w:sz w:val="24"/>
          <w:szCs w:val="24"/>
        </w:rPr>
        <w:t xml:space="preserve">II </w:t>
      </w:r>
      <w:r w:rsidR="00331997" w:rsidRPr="002C76BD">
        <w:rPr>
          <w:rFonts w:cstheme="minorHAnsi"/>
          <w:b/>
          <w:sz w:val="24"/>
          <w:szCs w:val="24"/>
        </w:rPr>
        <w:t>Złocienieckie I</w:t>
      </w:r>
      <w:r w:rsidR="00E950A5" w:rsidRPr="002C76BD">
        <w:rPr>
          <w:rFonts w:cstheme="minorHAnsi"/>
          <w:b/>
          <w:sz w:val="24"/>
          <w:szCs w:val="24"/>
        </w:rPr>
        <w:t xml:space="preserve">nicjatywy </w:t>
      </w:r>
      <w:r w:rsidR="00331997" w:rsidRPr="002C76BD">
        <w:rPr>
          <w:rFonts w:cstheme="minorHAnsi"/>
          <w:b/>
          <w:sz w:val="24"/>
          <w:szCs w:val="24"/>
        </w:rPr>
        <w:t>K</w:t>
      </w:r>
      <w:r w:rsidR="00920D18" w:rsidRPr="002C76BD">
        <w:rPr>
          <w:rFonts w:cstheme="minorHAnsi"/>
          <w:b/>
          <w:sz w:val="24"/>
          <w:szCs w:val="24"/>
        </w:rPr>
        <w:t>ulturalne 202</w:t>
      </w:r>
      <w:r w:rsidR="004135F5">
        <w:rPr>
          <w:rFonts w:cstheme="minorHAnsi"/>
          <w:b/>
          <w:sz w:val="24"/>
          <w:szCs w:val="24"/>
        </w:rPr>
        <w:t>1</w:t>
      </w:r>
      <w:r w:rsidRPr="002C76BD">
        <w:rPr>
          <w:rFonts w:cstheme="minorHAnsi"/>
          <w:b/>
          <w:sz w:val="24"/>
          <w:szCs w:val="24"/>
        </w:rPr>
        <w:t>”</w:t>
      </w:r>
    </w:p>
    <w:p w:rsidR="00B05446" w:rsidRPr="00B05446" w:rsidRDefault="00594213" w:rsidP="00331997">
      <w:pPr>
        <w:jc w:val="center"/>
        <w:rPr>
          <w:rFonts w:cstheme="minorHAnsi"/>
          <w:b/>
          <w:sz w:val="24"/>
          <w:szCs w:val="24"/>
        </w:rPr>
      </w:pPr>
      <w:r w:rsidRPr="00B05446">
        <w:rPr>
          <w:rFonts w:cstheme="minorHAnsi"/>
          <w:b/>
          <w:sz w:val="24"/>
          <w:szCs w:val="24"/>
        </w:rPr>
        <w:t xml:space="preserve">§1. </w:t>
      </w:r>
    </w:p>
    <w:p w:rsidR="00594213" w:rsidRPr="00B05446" w:rsidRDefault="00594213" w:rsidP="00331997">
      <w:pPr>
        <w:jc w:val="center"/>
        <w:rPr>
          <w:rFonts w:cstheme="minorHAnsi"/>
          <w:b/>
          <w:sz w:val="24"/>
          <w:szCs w:val="24"/>
        </w:rPr>
      </w:pPr>
      <w:r w:rsidRPr="00B05446">
        <w:rPr>
          <w:rFonts w:cstheme="minorHAnsi"/>
          <w:b/>
          <w:sz w:val="24"/>
          <w:szCs w:val="24"/>
        </w:rPr>
        <w:t xml:space="preserve">Cel Konkursu </w:t>
      </w:r>
      <w:r w:rsidR="00B05446">
        <w:rPr>
          <w:rFonts w:cstheme="minorHAnsi"/>
          <w:b/>
          <w:sz w:val="24"/>
          <w:szCs w:val="24"/>
        </w:rPr>
        <w:t>i zasady ogólne</w:t>
      </w:r>
    </w:p>
    <w:p w:rsidR="00E950A5" w:rsidRPr="00B05446" w:rsidRDefault="00382EAF" w:rsidP="00B05446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B05446">
        <w:rPr>
          <w:rFonts w:cstheme="minorHAnsi"/>
          <w:sz w:val="24"/>
          <w:szCs w:val="24"/>
          <w:u w:val="single"/>
        </w:rPr>
        <w:t xml:space="preserve">Celem konkursu </w:t>
      </w:r>
      <w:r w:rsidRPr="00B05446">
        <w:rPr>
          <w:rFonts w:cstheme="minorHAnsi"/>
          <w:sz w:val="24"/>
          <w:szCs w:val="24"/>
        </w:rPr>
        <w:t xml:space="preserve">jest </w:t>
      </w:r>
      <w:r w:rsidR="00C23514" w:rsidRPr="00B05446">
        <w:rPr>
          <w:rFonts w:cstheme="minorHAnsi"/>
          <w:sz w:val="24"/>
          <w:szCs w:val="24"/>
        </w:rPr>
        <w:t>wsparcie realizacji niezależnych inic</w:t>
      </w:r>
      <w:r w:rsidR="004135F5" w:rsidRPr="00B05446">
        <w:rPr>
          <w:rFonts w:cstheme="minorHAnsi"/>
          <w:sz w:val="24"/>
          <w:szCs w:val="24"/>
        </w:rPr>
        <w:t>jatyw kulturalnych mieszkańców g</w:t>
      </w:r>
      <w:r w:rsidR="00C23514" w:rsidRPr="00B05446">
        <w:rPr>
          <w:rFonts w:cstheme="minorHAnsi"/>
          <w:sz w:val="24"/>
          <w:szCs w:val="24"/>
        </w:rPr>
        <w:t>miny Złocieniec.</w:t>
      </w:r>
    </w:p>
    <w:p w:rsidR="00B05446" w:rsidRPr="00B05446" w:rsidRDefault="00B05446" w:rsidP="00B05446">
      <w:pPr>
        <w:pStyle w:val="Akapitzlist"/>
        <w:rPr>
          <w:rFonts w:cstheme="minorHAnsi"/>
          <w:sz w:val="24"/>
          <w:szCs w:val="24"/>
          <w:u w:val="single"/>
        </w:rPr>
      </w:pPr>
    </w:p>
    <w:p w:rsidR="00EA23AA" w:rsidRPr="00B05446" w:rsidRDefault="000F3509" w:rsidP="00B05446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B05446">
        <w:rPr>
          <w:rFonts w:cstheme="minorHAnsi"/>
          <w:sz w:val="24"/>
          <w:szCs w:val="24"/>
          <w:u w:val="single"/>
        </w:rPr>
        <w:t>W ramach konkursu</w:t>
      </w:r>
      <w:r w:rsidR="00EF1435" w:rsidRPr="00B05446">
        <w:rPr>
          <w:rFonts w:cstheme="minorHAnsi"/>
          <w:sz w:val="24"/>
          <w:szCs w:val="24"/>
          <w:u w:val="single"/>
        </w:rPr>
        <w:t xml:space="preserve"> przyzna</w:t>
      </w:r>
      <w:r w:rsidR="009E7BC6" w:rsidRPr="00B05446">
        <w:rPr>
          <w:rFonts w:cstheme="minorHAnsi"/>
          <w:sz w:val="24"/>
          <w:szCs w:val="24"/>
          <w:u w:val="single"/>
        </w:rPr>
        <w:t xml:space="preserve">wana będzie dotacja </w:t>
      </w:r>
      <w:r w:rsidR="00EF1435" w:rsidRPr="00B05446">
        <w:rPr>
          <w:rFonts w:cstheme="minorHAnsi"/>
          <w:sz w:val="24"/>
          <w:szCs w:val="24"/>
          <w:u w:val="single"/>
        </w:rPr>
        <w:t>na projekty</w:t>
      </w:r>
      <w:r w:rsidR="00D52859" w:rsidRPr="00B05446">
        <w:rPr>
          <w:rFonts w:cstheme="minorHAnsi"/>
          <w:sz w:val="24"/>
          <w:szCs w:val="24"/>
          <w:u w:val="single"/>
        </w:rPr>
        <w:t xml:space="preserve"> inicjatyw </w:t>
      </w:r>
      <w:r w:rsidR="009F42E4" w:rsidRPr="00B05446">
        <w:rPr>
          <w:rFonts w:cstheme="minorHAnsi"/>
          <w:sz w:val="24"/>
          <w:szCs w:val="24"/>
          <w:u w:val="single"/>
        </w:rPr>
        <w:t>kulturalnych</w:t>
      </w:r>
      <w:r w:rsidR="00EF1435" w:rsidRPr="00B05446">
        <w:rPr>
          <w:rFonts w:cstheme="minorHAnsi"/>
          <w:sz w:val="24"/>
          <w:szCs w:val="24"/>
          <w:u w:val="single"/>
        </w:rPr>
        <w:t>, które:</w:t>
      </w:r>
    </w:p>
    <w:p w:rsidR="00EF1435" w:rsidRPr="002C76BD" w:rsidRDefault="00D52859" w:rsidP="00A6196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</w:t>
      </w:r>
      <w:r w:rsidR="00EF1435" w:rsidRPr="002C76BD">
        <w:rPr>
          <w:rFonts w:cstheme="minorHAnsi"/>
          <w:sz w:val="24"/>
          <w:szCs w:val="24"/>
        </w:rPr>
        <w:t>rzewidują działania, które będą kierowane do określonej grupy</w:t>
      </w:r>
      <w:r w:rsidR="00A61968" w:rsidRPr="002C76BD">
        <w:rPr>
          <w:rFonts w:cstheme="minorHAnsi"/>
          <w:sz w:val="24"/>
          <w:szCs w:val="24"/>
        </w:rPr>
        <w:t xml:space="preserve"> </w:t>
      </w:r>
      <w:r w:rsidR="009E7BC6" w:rsidRPr="002C76BD">
        <w:rPr>
          <w:rFonts w:cstheme="minorHAnsi"/>
          <w:sz w:val="24"/>
          <w:szCs w:val="24"/>
        </w:rPr>
        <w:t>odbiorców;</w:t>
      </w:r>
      <w:r w:rsidR="00EF1435" w:rsidRPr="002C76BD">
        <w:rPr>
          <w:rFonts w:cstheme="minorHAnsi"/>
          <w:sz w:val="24"/>
          <w:szCs w:val="24"/>
        </w:rPr>
        <w:t xml:space="preserve"> </w:t>
      </w:r>
      <w:r w:rsidR="00A16EAA" w:rsidRPr="002C76BD">
        <w:rPr>
          <w:rFonts w:cstheme="minorHAnsi"/>
          <w:sz w:val="24"/>
          <w:szCs w:val="24"/>
        </w:rPr>
        <w:br/>
      </w:r>
      <w:r w:rsidR="00EF1435" w:rsidRPr="002C76BD">
        <w:rPr>
          <w:rFonts w:cstheme="minorHAnsi"/>
          <w:sz w:val="24"/>
          <w:szCs w:val="24"/>
        </w:rPr>
        <w:t xml:space="preserve">a jednocześnie </w:t>
      </w:r>
      <w:r w:rsidR="009F1F13" w:rsidRPr="002C76BD">
        <w:rPr>
          <w:rFonts w:cstheme="minorHAnsi"/>
          <w:sz w:val="24"/>
          <w:szCs w:val="24"/>
        </w:rPr>
        <w:t>będą służyć całej społeczności;</w:t>
      </w:r>
    </w:p>
    <w:p w:rsidR="00023E6B" w:rsidRPr="002C76BD" w:rsidRDefault="00D52859" w:rsidP="00A6196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b</w:t>
      </w:r>
      <w:r w:rsidR="00023E6B" w:rsidRPr="002C76BD">
        <w:rPr>
          <w:rFonts w:cstheme="minorHAnsi"/>
          <w:sz w:val="24"/>
          <w:szCs w:val="24"/>
        </w:rPr>
        <w:t>ędą realizowane wspólnymi siłami mieszkańców i instytucji życia lokalnego</w:t>
      </w:r>
      <w:r w:rsidR="009F1F13" w:rsidRPr="002C76BD">
        <w:rPr>
          <w:rFonts w:cstheme="minorHAnsi"/>
          <w:sz w:val="24"/>
          <w:szCs w:val="24"/>
        </w:rPr>
        <w:t>;</w:t>
      </w:r>
    </w:p>
    <w:p w:rsidR="007A7191" w:rsidRPr="002C76BD" w:rsidRDefault="00D52859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będą miały charakt</w:t>
      </w:r>
      <w:r w:rsidR="007A7191" w:rsidRPr="002C76BD">
        <w:rPr>
          <w:rFonts w:cstheme="minorHAnsi"/>
          <w:sz w:val="24"/>
          <w:szCs w:val="24"/>
        </w:rPr>
        <w:t>er kulturalny</w:t>
      </w:r>
      <w:r w:rsidR="009F1F13" w:rsidRPr="002C76BD">
        <w:rPr>
          <w:rFonts w:cstheme="minorHAnsi"/>
          <w:sz w:val="24"/>
          <w:szCs w:val="24"/>
        </w:rPr>
        <w:t>;</w:t>
      </w:r>
      <w:r w:rsidR="00880642" w:rsidRPr="002C76BD">
        <w:rPr>
          <w:rFonts w:cstheme="minorHAnsi"/>
          <w:sz w:val="24"/>
          <w:szCs w:val="24"/>
        </w:rPr>
        <w:t xml:space="preserve"> społeczno-kulturalny</w:t>
      </w:r>
    </w:p>
    <w:p w:rsidR="007A7191" w:rsidRPr="002C76BD" w:rsidRDefault="007A7191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wynikają z konkretnych po</w:t>
      </w:r>
      <w:r w:rsidR="004135F5">
        <w:rPr>
          <w:rFonts w:cstheme="minorHAnsi"/>
          <w:sz w:val="24"/>
          <w:szCs w:val="24"/>
        </w:rPr>
        <w:t>trzeb kulturalnych mieszkańców g</w:t>
      </w:r>
      <w:r w:rsidRPr="002C76BD">
        <w:rPr>
          <w:rFonts w:cstheme="minorHAnsi"/>
          <w:sz w:val="24"/>
          <w:szCs w:val="24"/>
        </w:rPr>
        <w:t xml:space="preserve">miny </w:t>
      </w:r>
      <w:r w:rsidR="00E01B37" w:rsidRPr="002C76BD">
        <w:rPr>
          <w:rFonts w:cstheme="minorHAnsi"/>
          <w:sz w:val="24"/>
          <w:szCs w:val="24"/>
        </w:rPr>
        <w:t>Złocieniec;</w:t>
      </w:r>
    </w:p>
    <w:p w:rsidR="007A7191" w:rsidRDefault="004135F5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 realizowane na obszarze gm</w:t>
      </w:r>
      <w:r w:rsidR="007A7191" w:rsidRPr="002C76BD">
        <w:rPr>
          <w:rFonts w:cstheme="minorHAnsi"/>
          <w:sz w:val="24"/>
          <w:szCs w:val="24"/>
        </w:rPr>
        <w:t xml:space="preserve">iny </w:t>
      </w:r>
      <w:r w:rsidR="00E01B37" w:rsidRPr="002C76BD">
        <w:rPr>
          <w:rFonts w:cstheme="minorHAnsi"/>
          <w:sz w:val="24"/>
          <w:szCs w:val="24"/>
        </w:rPr>
        <w:t>Złocieniec</w:t>
      </w:r>
      <w:r w:rsidR="00283E91">
        <w:rPr>
          <w:rFonts w:cstheme="minorHAnsi"/>
          <w:sz w:val="24"/>
          <w:szCs w:val="24"/>
        </w:rPr>
        <w:t>;</w:t>
      </w:r>
    </w:p>
    <w:p w:rsidR="00283E91" w:rsidRDefault="00283E91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 realizowane w o</w:t>
      </w:r>
      <w:r w:rsidR="00E25875">
        <w:rPr>
          <w:rFonts w:cstheme="minorHAnsi"/>
          <w:sz w:val="24"/>
          <w:szCs w:val="24"/>
        </w:rPr>
        <w:t>bowiązującym reżimie sanitarnym (jeśli będzie taka konieczność).</w:t>
      </w:r>
    </w:p>
    <w:p w:rsidR="00B05446" w:rsidRPr="002C76BD" w:rsidRDefault="00B05446" w:rsidP="00B05446">
      <w:pPr>
        <w:pStyle w:val="Akapitzlist"/>
        <w:rPr>
          <w:rFonts w:cstheme="minorHAnsi"/>
          <w:sz w:val="24"/>
          <w:szCs w:val="24"/>
        </w:rPr>
      </w:pPr>
    </w:p>
    <w:p w:rsidR="00023E6B" w:rsidRPr="00B05446" w:rsidRDefault="00023E6B" w:rsidP="00B0544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05446">
        <w:rPr>
          <w:rFonts w:cstheme="minorHAnsi"/>
          <w:sz w:val="24"/>
          <w:szCs w:val="24"/>
          <w:u w:val="single"/>
        </w:rPr>
        <w:t>Program adresowany jest do:</w:t>
      </w:r>
    </w:p>
    <w:p w:rsidR="00E341B9" w:rsidRPr="002C76BD" w:rsidRDefault="00023E6B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- grup nieformalnych</w:t>
      </w:r>
      <w:r w:rsidR="00CA6F40" w:rsidRPr="002C76BD">
        <w:rPr>
          <w:rFonts w:cstheme="minorHAnsi"/>
          <w:sz w:val="24"/>
          <w:szCs w:val="24"/>
        </w:rPr>
        <w:t xml:space="preserve"> </w:t>
      </w:r>
      <w:r w:rsidR="00750CD7" w:rsidRPr="002C76BD">
        <w:rPr>
          <w:rFonts w:cstheme="minorHAnsi"/>
          <w:sz w:val="24"/>
          <w:szCs w:val="24"/>
        </w:rPr>
        <w:t>(minimum trzy osoby,</w:t>
      </w:r>
      <w:r w:rsidR="000F6F10" w:rsidRPr="002C76BD">
        <w:rPr>
          <w:rFonts w:cstheme="minorHAnsi"/>
          <w:sz w:val="24"/>
          <w:szCs w:val="24"/>
        </w:rPr>
        <w:t xml:space="preserve"> w tym m</w:t>
      </w:r>
      <w:r w:rsidR="00CF1C54" w:rsidRPr="002C76BD">
        <w:rPr>
          <w:rFonts w:cstheme="minorHAnsi"/>
          <w:sz w:val="24"/>
          <w:szCs w:val="24"/>
        </w:rPr>
        <w:t>inimum jedna osoba pełnoletnia</w:t>
      </w:r>
      <w:r w:rsidR="004135F5">
        <w:rPr>
          <w:rFonts w:cstheme="minorHAnsi"/>
          <w:sz w:val="24"/>
          <w:szCs w:val="24"/>
        </w:rPr>
        <w:t>)</w:t>
      </w:r>
    </w:p>
    <w:p w:rsidR="00CF1C54" w:rsidRPr="002C76BD" w:rsidRDefault="004135F5" w:rsidP="00023E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osó</w:t>
      </w:r>
      <w:r w:rsidR="00CF1C54" w:rsidRPr="002C76BD">
        <w:rPr>
          <w:rFonts w:cstheme="minorHAnsi"/>
          <w:sz w:val="24"/>
          <w:szCs w:val="24"/>
        </w:rPr>
        <w:t>b fizyczn</w:t>
      </w:r>
      <w:r>
        <w:rPr>
          <w:rFonts w:cstheme="minorHAnsi"/>
          <w:sz w:val="24"/>
          <w:szCs w:val="24"/>
        </w:rPr>
        <w:t>ych</w:t>
      </w:r>
      <w:r w:rsidR="00CF1C54" w:rsidRPr="002C76BD">
        <w:rPr>
          <w:rFonts w:cstheme="minorHAnsi"/>
          <w:sz w:val="24"/>
          <w:szCs w:val="24"/>
        </w:rPr>
        <w:t xml:space="preserve"> (</w:t>
      </w:r>
      <w:r w:rsidR="00E25875">
        <w:rPr>
          <w:rFonts w:cstheme="minorHAnsi"/>
          <w:sz w:val="24"/>
          <w:szCs w:val="24"/>
        </w:rPr>
        <w:t xml:space="preserve">osoby </w:t>
      </w:r>
      <w:r>
        <w:rPr>
          <w:rFonts w:cstheme="minorHAnsi"/>
          <w:sz w:val="24"/>
          <w:szCs w:val="24"/>
        </w:rPr>
        <w:t>pełnoletni</w:t>
      </w:r>
      <w:r w:rsidR="00E25875">
        <w:rPr>
          <w:rFonts w:cstheme="minorHAnsi"/>
          <w:sz w:val="24"/>
          <w:szCs w:val="24"/>
        </w:rPr>
        <w:t>e</w:t>
      </w:r>
      <w:r w:rsidR="00E341B9" w:rsidRPr="002C76BD">
        <w:rPr>
          <w:rFonts w:cstheme="minorHAnsi"/>
          <w:sz w:val="24"/>
          <w:szCs w:val="24"/>
        </w:rPr>
        <w:t xml:space="preserve">; </w:t>
      </w:r>
      <w:r w:rsidR="00CF1C54" w:rsidRPr="002C76BD">
        <w:rPr>
          <w:rFonts w:cstheme="minorHAnsi"/>
          <w:sz w:val="24"/>
          <w:szCs w:val="24"/>
        </w:rPr>
        <w:t>warunek: dołączenie listy minimum 5 współpracujących osób)</w:t>
      </w:r>
    </w:p>
    <w:p w:rsidR="00350020" w:rsidRPr="002C76BD" w:rsidRDefault="00350020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- grup formalnych</w:t>
      </w:r>
      <w:r w:rsidR="00E25875">
        <w:rPr>
          <w:rFonts w:cstheme="minorHAnsi"/>
          <w:sz w:val="24"/>
          <w:szCs w:val="24"/>
        </w:rPr>
        <w:t xml:space="preserve"> (organizacje pozarządowe, fundacje, stowarzyszenia)</w:t>
      </w:r>
    </w:p>
    <w:p w:rsidR="00FD050D" w:rsidRPr="002C76BD" w:rsidRDefault="00FD050D" w:rsidP="00023E6B">
      <w:pPr>
        <w:spacing w:after="0" w:line="240" w:lineRule="auto"/>
        <w:rPr>
          <w:rFonts w:cstheme="minorHAnsi"/>
          <w:sz w:val="24"/>
          <w:szCs w:val="24"/>
        </w:rPr>
      </w:pPr>
    </w:p>
    <w:p w:rsidR="00FD050D" w:rsidRDefault="00FD050D" w:rsidP="00B0544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05446">
        <w:rPr>
          <w:rFonts w:cstheme="minorHAnsi"/>
          <w:sz w:val="24"/>
          <w:szCs w:val="24"/>
        </w:rPr>
        <w:t xml:space="preserve">W programie nie mogą wziąć udziału pracownicy Złocienieckiego Ośrodka Kultury. </w:t>
      </w:r>
    </w:p>
    <w:p w:rsidR="002D37CF" w:rsidRPr="00B05446" w:rsidRDefault="002D37CF" w:rsidP="002D37CF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7300" w:rsidRDefault="00A37300" w:rsidP="00B0544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05446">
        <w:rPr>
          <w:rFonts w:cstheme="minorHAnsi"/>
          <w:sz w:val="24"/>
          <w:szCs w:val="24"/>
        </w:rPr>
        <w:t xml:space="preserve">Jeden podmiot może złożyć wniosek na 1 projekt. </w:t>
      </w:r>
    </w:p>
    <w:p w:rsidR="002D37CF" w:rsidRPr="002D37CF" w:rsidRDefault="002D37CF" w:rsidP="002D37CF">
      <w:pPr>
        <w:spacing w:after="0" w:line="240" w:lineRule="auto"/>
        <w:rPr>
          <w:rFonts w:cstheme="minorHAnsi"/>
          <w:sz w:val="24"/>
          <w:szCs w:val="24"/>
        </w:rPr>
      </w:pPr>
    </w:p>
    <w:p w:rsidR="00BB356E" w:rsidRDefault="00BB356E" w:rsidP="00B0544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Maksymalna kwota dofinansowania pojedynczej inicjatywy to 4000 zł. </w:t>
      </w:r>
    </w:p>
    <w:p w:rsidR="002D37CF" w:rsidRPr="002D37CF" w:rsidRDefault="002D37CF" w:rsidP="002D37CF">
      <w:pPr>
        <w:spacing w:after="0" w:line="240" w:lineRule="auto"/>
        <w:rPr>
          <w:rFonts w:cstheme="minorHAnsi"/>
          <w:sz w:val="24"/>
          <w:szCs w:val="24"/>
        </w:rPr>
      </w:pPr>
    </w:p>
    <w:p w:rsidR="00BB356E" w:rsidRDefault="00BB356E" w:rsidP="00B05446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pula dotacji wynosi 28000 zł. </w:t>
      </w: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AC71DE" w:rsidRPr="00AC71DE" w:rsidRDefault="00AC71DE" w:rsidP="00AC71DE">
      <w:pPr>
        <w:spacing w:after="0" w:line="240" w:lineRule="auto"/>
        <w:rPr>
          <w:rFonts w:cstheme="minorHAnsi"/>
          <w:sz w:val="24"/>
          <w:szCs w:val="24"/>
        </w:rPr>
      </w:pPr>
    </w:p>
    <w:p w:rsidR="00B05446" w:rsidRPr="00B05446" w:rsidRDefault="00B05446" w:rsidP="00B0544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E341B9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5446">
        <w:rPr>
          <w:rFonts w:cstheme="minorHAnsi"/>
          <w:b/>
          <w:sz w:val="24"/>
          <w:szCs w:val="24"/>
        </w:rPr>
        <w:lastRenderedPageBreak/>
        <w:t xml:space="preserve">§2. </w:t>
      </w:r>
    </w:p>
    <w:p w:rsidR="00B05446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Kryteria oceny wniosków</w:t>
      </w:r>
    </w:p>
    <w:p w:rsidR="00B05446" w:rsidRPr="00B05446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859" w:rsidRPr="002C76BD" w:rsidRDefault="00B05446" w:rsidP="00023E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1. </w:t>
      </w:r>
      <w:r w:rsidR="00E341B9" w:rsidRPr="002C76BD">
        <w:rPr>
          <w:rFonts w:cstheme="minorHAnsi"/>
          <w:sz w:val="24"/>
          <w:szCs w:val="24"/>
          <w:u w:val="single"/>
        </w:rPr>
        <w:t xml:space="preserve">Do oceny merytorycznej zostaną dopuszczone wnioski, które spełnią </w:t>
      </w:r>
      <w:r w:rsidR="00D152AC" w:rsidRPr="002C76BD">
        <w:rPr>
          <w:rFonts w:cstheme="minorHAnsi"/>
          <w:sz w:val="24"/>
          <w:szCs w:val="24"/>
          <w:u w:val="single"/>
        </w:rPr>
        <w:t>następujące kryteria</w:t>
      </w:r>
      <w:r w:rsidR="00D152AC" w:rsidRPr="002C76BD">
        <w:rPr>
          <w:rFonts w:cstheme="minorHAnsi"/>
          <w:sz w:val="24"/>
          <w:szCs w:val="24"/>
        </w:rPr>
        <w:t>:</w:t>
      </w:r>
    </w:p>
    <w:p w:rsidR="00D152AC" w:rsidRPr="002C76BD" w:rsidRDefault="00FD0C07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Projekt jest napisany</w:t>
      </w:r>
      <w:r w:rsidR="00D152AC" w:rsidRPr="002C76BD">
        <w:rPr>
          <w:rFonts w:cstheme="minorHAnsi"/>
          <w:sz w:val="24"/>
          <w:szCs w:val="24"/>
        </w:rPr>
        <w:t xml:space="preserve"> według formu</w:t>
      </w:r>
      <w:r w:rsidR="0023625E" w:rsidRPr="002C76BD">
        <w:rPr>
          <w:rFonts w:cstheme="minorHAnsi"/>
          <w:sz w:val="24"/>
          <w:szCs w:val="24"/>
        </w:rPr>
        <w:t>larza wniosku, jest czytelny i kompletny.</w:t>
      </w:r>
    </w:p>
    <w:p w:rsidR="0023625E" w:rsidRPr="002C76BD" w:rsidRDefault="0023625E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Projekt jest złożony </w:t>
      </w:r>
      <w:r w:rsidR="00CF1C54" w:rsidRPr="002C76BD">
        <w:rPr>
          <w:rFonts w:cstheme="minorHAnsi"/>
          <w:sz w:val="24"/>
          <w:szCs w:val="24"/>
        </w:rPr>
        <w:t>przez grupę nieformalną</w:t>
      </w:r>
      <w:r w:rsidR="0006528B" w:rsidRPr="002C76BD">
        <w:rPr>
          <w:rFonts w:cstheme="minorHAnsi"/>
          <w:sz w:val="24"/>
          <w:szCs w:val="24"/>
        </w:rPr>
        <w:t>, grupę formalną</w:t>
      </w:r>
      <w:r w:rsidR="00CF1C54" w:rsidRPr="002C76BD">
        <w:rPr>
          <w:rFonts w:cstheme="minorHAnsi"/>
          <w:sz w:val="24"/>
          <w:szCs w:val="24"/>
        </w:rPr>
        <w:t xml:space="preserve"> lub osobę fizyczną,</w:t>
      </w:r>
      <w:r w:rsidR="004B0250" w:rsidRPr="002C76BD">
        <w:rPr>
          <w:rFonts w:cstheme="minorHAnsi"/>
          <w:sz w:val="24"/>
          <w:szCs w:val="24"/>
        </w:rPr>
        <w:t xml:space="preserve"> której przedstawiciele podpiszą wniosek.</w:t>
      </w:r>
    </w:p>
    <w:p w:rsidR="004B0250" w:rsidRPr="002C76BD" w:rsidRDefault="004B0250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 </w:t>
      </w:r>
      <w:r w:rsidR="00CA6F40" w:rsidRPr="002C76BD">
        <w:rPr>
          <w:rFonts w:cstheme="minorHAnsi"/>
          <w:sz w:val="24"/>
          <w:szCs w:val="24"/>
        </w:rPr>
        <w:t>projekcie zaplanowano działania inicjowane przez społeczność lokalną.</w:t>
      </w:r>
    </w:p>
    <w:p w:rsidR="00CA6F40" w:rsidRPr="002C76BD" w:rsidRDefault="00CA6F40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Projekt będzie realizowany na</w:t>
      </w:r>
      <w:r w:rsidR="00055367" w:rsidRPr="002C76BD">
        <w:rPr>
          <w:rFonts w:cstheme="minorHAnsi"/>
          <w:sz w:val="24"/>
          <w:szCs w:val="24"/>
        </w:rPr>
        <w:t xml:space="preserve"> obszarze </w:t>
      </w:r>
      <w:r w:rsidR="004135F5">
        <w:rPr>
          <w:rFonts w:cstheme="minorHAnsi"/>
          <w:sz w:val="24"/>
          <w:szCs w:val="24"/>
        </w:rPr>
        <w:t>g</w:t>
      </w:r>
      <w:r w:rsidR="00055367" w:rsidRPr="002C76BD">
        <w:rPr>
          <w:rFonts w:cstheme="minorHAnsi"/>
          <w:sz w:val="24"/>
          <w:szCs w:val="24"/>
        </w:rPr>
        <w:t xml:space="preserve">miny </w:t>
      </w:r>
      <w:r w:rsidR="00E01B37" w:rsidRPr="002C76BD">
        <w:rPr>
          <w:rFonts w:cstheme="minorHAnsi"/>
          <w:sz w:val="24"/>
          <w:szCs w:val="24"/>
        </w:rPr>
        <w:t>Złocieniec</w:t>
      </w:r>
      <w:r w:rsidRPr="002C76BD">
        <w:rPr>
          <w:rFonts w:cstheme="minorHAnsi"/>
          <w:sz w:val="24"/>
          <w:szCs w:val="24"/>
        </w:rPr>
        <w:t>.</w:t>
      </w:r>
    </w:p>
    <w:p w:rsidR="00CA6F40" w:rsidRPr="002C76BD" w:rsidRDefault="009F42E4" w:rsidP="00767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Realizacja projektu przewidziana</w:t>
      </w:r>
      <w:r w:rsidR="00B23AE9" w:rsidRPr="002C76BD">
        <w:rPr>
          <w:rFonts w:cstheme="minorHAnsi"/>
          <w:sz w:val="24"/>
          <w:szCs w:val="24"/>
        </w:rPr>
        <w:t xml:space="preserve"> jest </w:t>
      </w:r>
      <w:r w:rsidR="004135F5">
        <w:rPr>
          <w:rFonts w:cstheme="minorHAnsi"/>
          <w:color w:val="000000" w:themeColor="text1"/>
          <w:sz w:val="24"/>
          <w:szCs w:val="24"/>
        </w:rPr>
        <w:t>od 1</w:t>
      </w:r>
      <w:r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="004135F5">
        <w:rPr>
          <w:rFonts w:cstheme="minorHAnsi"/>
          <w:color w:val="000000" w:themeColor="text1"/>
          <w:sz w:val="24"/>
          <w:szCs w:val="24"/>
        </w:rPr>
        <w:t>czerwca 2021</w:t>
      </w:r>
      <w:r w:rsidR="00B23AE9" w:rsidRPr="002C76BD">
        <w:rPr>
          <w:rFonts w:cstheme="minorHAnsi"/>
          <w:color w:val="000000" w:themeColor="text1"/>
          <w:sz w:val="24"/>
          <w:szCs w:val="24"/>
        </w:rPr>
        <w:t>r.</w:t>
      </w:r>
      <w:r w:rsidR="00CA6F40" w:rsidRPr="002C76BD">
        <w:rPr>
          <w:rFonts w:cstheme="minorHAnsi"/>
          <w:color w:val="000000" w:themeColor="text1"/>
          <w:sz w:val="24"/>
          <w:szCs w:val="24"/>
        </w:rPr>
        <w:t xml:space="preserve"> do </w:t>
      </w:r>
      <w:r w:rsidRPr="002C76BD">
        <w:rPr>
          <w:rFonts w:cstheme="minorHAnsi"/>
          <w:color w:val="000000" w:themeColor="text1"/>
          <w:sz w:val="24"/>
          <w:szCs w:val="24"/>
        </w:rPr>
        <w:t>31</w:t>
      </w:r>
      <w:r w:rsidR="00E01B37"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="004135F5">
        <w:rPr>
          <w:rFonts w:cstheme="minorHAnsi"/>
          <w:color w:val="000000" w:themeColor="text1"/>
          <w:sz w:val="24"/>
          <w:szCs w:val="24"/>
        </w:rPr>
        <w:t>października 2021</w:t>
      </w:r>
      <w:r w:rsidR="00CA6F40" w:rsidRPr="002C76BD">
        <w:rPr>
          <w:rFonts w:cstheme="minorHAnsi"/>
          <w:color w:val="000000" w:themeColor="text1"/>
          <w:sz w:val="24"/>
          <w:szCs w:val="24"/>
        </w:rPr>
        <w:t>r.</w:t>
      </w:r>
      <w:r w:rsidR="00055367" w:rsidRPr="002C76B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55542" w:rsidRPr="002C76BD" w:rsidRDefault="009F42E4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color w:val="000000" w:themeColor="text1"/>
          <w:sz w:val="24"/>
          <w:szCs w:val="24"/>
        </w:rPr>
        <w:t>Maksymalna k</w:t>
      </w:r>
      <w:r w:rsidR="00955542" w:rsidRPr="002C76BD">
        <w:rPr>
          <w:rFonts w:cstheme="minorHAnsi"/>
          <w:color w:val="000000" w:themeColor="text1"/>
          <w:sz w:val="24"/>
          <w:szCs w:val="24"/>
        </w:rPr>
        <w:t>wota wnio</w:t>
      </w:r>
      <w:r w:rsidR="00B23AE9" w:rsidRPr="002C76BD">
        <w:rPr>
          <w:rFonts w:cstheme="minorHAnsi"/>
          <w:color w:val="000000" w:themeColor="text1"/>
          <w:sz w:val="24"/>
          <w:szCs w:val="24"/>
        </w:rPr>
        <w:t>s</w:t>
      </w:r>
      <w:r w:rsidR="009F1F13" w:rsidRPr="002C76BD">
        <w:rPr>
          <w:rFonts w:cstheme="minorHAnsi"/>
          <w:color w:val="000000" w:themeColor="text1"/>
          <w:sz w:val="24"/>
          <w:szCs w:val="24"/>
        </w:rPr>
        <w:t xml:space="preserve">kowanej dotacji wynosi </w:t>
      </w:r>
      <w:r w:rsidR="0006528B" w:rsidRPr="002C76BD">
        <w:rPr>
          <w:rFonts w:cstheme="minorHAnsi"/>
          <w:sz w:val="24"/>
          <w:szCs w:val="24"/>
        </w:rPr>
        <w:t>4</w:t>
      </w:r>
      <w:r w:rsidRPr="002C76BD">
        <w:rPr>
          <w:rFonts w:cstheme="minorHAnsi"/>
          <w:sz w:val="24"/>
          <w:szCs w:val="24"/>
        </w:rPr>
        <w:t>000</w:t>
      </w:r>
      <w:r w:rsidR="00B23AE9" w:rsidRPr="002C76BD">
        <w:rPr>
          <w:rFonts w:cstheme="minorHAnsi"/>
          <w:sz w:val="24"/>
          <w:szCs w:val="24"/>
        </w:rPr>
        <w:t xml:space="preserve"> zł.</w:t>
      </w:r>
      <w:r w:rsidR="00055367" w:rsidRPr="002C76BD">
        <w:rPr>
          <w:rFonts w:cstheme="minorHAnsi"/>
          <w:sz w:val="24"/>
          <w:szCs w:val="24"/>
        </w:rPr>
        <w:t xml:space="preserve"> </w:t>
      </w:r>
    </w:p>
    <w:p w:rsidR="00955542" w:rsidRPr="002C76BD" w:rsidRDefault="00955542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Budżet </w:t>
      </w:r>
      <w:r w:rsidR="00E25875">
        <w:rPr>
          <w:rFonts w:cstheme="minorHAnsi"/>
          <w:sz w:val="24"/>
          <w:szCs w:val="24"/>
        </w:rPr>
        <w:t xml:space="preserve">projektu </w:t>
      </w:r>
      <w:r w:rsidRPr="002C76BD">
        <w:rPr>
          <w:rFonts w:cstheme="minorHAnsi"/>
          <w:sz w:val="24"/>
          <w:szCs w:val="24"/>
        </w:rPr>
        <w:t xml:space="preserve">jest </w:t>
      </w:r>
      <w:r w:rsidR="00E25875">
        <w:rPr>
          <w:rFonts w:cstheme="minorHAnsi"/>
          <w:sz w:val="24"/>
          <w:szCs w:val="24"/>
        </w:rPr>
        <w:t>sporządzony</w:t>
      </w:r>
      <w:r w:rsidRPr="002C76BD">
        <w:rPr>
          <w:rFonts w:cstheme="minorHAnsi"/>
          <w:sz w:val="24"/>
          <w:szCs w:val="24"/>
        </w:rPr>
        <w:t xml:space="preserve"> prawidłowo, nie zawiera błędów rachunkowych.</w:t>
      </w:r>
    </w:p>
    <w:p w:rsidR="00055367" w:rsidRPr="002C76BD" w:rsidRDefault="00055367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Z otrzymanej dotacji finansować można tylko koszty kwalifikowane</w:t>
      </w:r>
      <w:r w:rsidR="00B05446">
        <w:rPr>
          <w:rFonts w:cstheme="minorHAnsi"/>
          <w:sz w:val="24"/>
          <w:szCs w:val="24"/>
        </w:rPr>
        <w:t xml:space="preserve"> (§2 pkt. 2.2.)</w:t>
      </w:r>
      <w:r w:rsidRPr="002C76BD">
        <w:rPr>
          <w:rFonts w:cstheme="minorHAnsi"/>
          <w:sz w:val="24"/>
          <w:szCs w:val="24"/>
        </w:rPr>
        <w:t xml:space="preserve">. </w:t>
      </w:r>
    </w:p>
    <w:p w:rsidR="00967A7E" w:rsidRPr="002C76BD" w:rsidRDefault="00B838B4" w:rsidP="00CC4BF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C76BD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="00967A7E" w:rsidRPr="002C76BD">
        <w:rPr>
          <w:rFonts w:eastAsia="Times New Roman" w:cstheme="minorHAnsi"/>
          <w:sz w:val="24"/>
          <w:szCs w:val="24"/>
          <w:lang w:eastAsia="pl-PL"/>
        </w:rPr>
        <w:t xml:space="preserve"> jest zobowiązany do udostępnienia utworów powstałych podczas realizacji </w:t>
      </w:r>
      <w:r w:rsidRPr="002C76BD">
        <w:rPr>
          <w:rFonts w:eastAsia="Times New Roman" w:cstheme="minorHAnsi"/>
          <w:sz w:val="24"/>
          <w:szCs w:val="24"/>
          <w:lang w:eastAsia="pl-PL"/>
        </w:rPr>
        <w:t>swoich działań</w:t>
      </w:r>
      <w:r w:rsidR="00E341B9" w:rsidRPr="002C76BD">
        <w:rPr>
          <w:rFonts w:eastAsia="Times New Roman" w:cstheme="minorHAnsi"/>
          <w:sz w:val="24"/>
          <w:szCs w:val="24"/>
          <w:lang w:eastAsia="pl-PL"/>
        </w:rPr>
        <w:t xml:space="preserve"> na licencji Creative </w:t>
      </w:r>
      <w:proofErr w:type="spellStart"/>
      <w:r w:rsidR="00E341B9" w:rsidRPr="002C76BD">
        <w:rPr>
          <w:rFonts w:eastAsia="Times New Roman" w:cstheme="minorHAnsi"/>
          <w:sz w:val="24"/>
          <w:szCs w:val="24"/>
          <w:lang w:eastAsia="pl-PL"/>
        </w:rPr>
        <w:t>Commons</w:t>
      </w:r>
      <w:proofErr w:type="spellEnd"/>
      <w:r w:rsidR="00E341B9" w:rsidRPr="002C76B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67A7E" w:rsidRPr="002C76BD">
        <w:rPr>
          <w:rFonts w:eastAsia="Times New Roman" w:cstheme="minorHAnsi"/>
          <w:sz w:val="24"/>
          <w:szCs w:val="24"/>
          <w:lang w:eastAsia="pl-PL"/>
        </w:rPr>
        <w:t xml:space="preserve">Uznanie autorstwa – Na tych samych warunkach 3.0 Polska (BY-SA). </w:t>
      </w:r>
      <w:hyperlink r:id="rId9" w:history="1">
        <w:r w:rsidR="00750CD7" w:rsidRPr="002C76B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https://creativecommons.org/licenses/by-sa/3.0/pl/legalcode</w:t>
        </w:r>
      </w:hyperlink>
      <w:r w:rsidR="00750CD7" w:rsidRPr="002C76BD">
        <w:rPr>
          <w:rFonts w:eastAsia="Times New Roman" w:cstheme="minorHAnsi"/>
          <w:sz w:val="24"/>
          <w:szCs w:val="24"/>
          <w:lang w:eastAsia="pl-PL"/>
        </w:rPr>
        <w:t>.</w:t>
      </w:r>
    </w:p>
    <w:p w:rsidR="00E341B9" w:rsidRDefault="00750CD7" w:rsidP="00E34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C76BD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Pr="002C76BD">
        <w:rPr>
          <w:rFonts w:eastAsia="Times New Roman" w:cstheme="minorHAnsi"/>
          <w:sz w:val="24"/>
          <w:szCs w:val="24"/>
          <w:lang w:eastAsia="pl-PL"/>
        </w:rPr>
        <w:t xml:space="preserve"> jest zobowiązany do umieszczenia na wszystkich materiałach promocyjnych i publicystycznych (tj. ulotki, plakaty, broszury, foldery itp.)</w:t>
      </w:r>
      <w:r w:rsidR="004135F5">
        <w:rPr>
          <w:rFonts w:eastAsia="Times New Roman" w:cstheme="minorHAnsi"/>
          <w:sz w:val="24"/>
          <w:szCs w:val="24"/>
          <w:lang w:eastAsia="pl-PL"/>
        </w:rPr>
        <w:t>,</w:t>
      </w:r>
      <w:r w:rsidRPr="002C76BD">
        <w:rPr>
          <w:rFonts w:eastAsia="Times New Roman" w:cstheme="minorHAnsi"/>
          <w:sz w:val="24"/>
          <w:szCs w:val="24"/>
          <w:lang w:eastAsia="pl-PL"/>
        </w:rPr>
        <w:t xml:space="preserve"> opracowanych w ramach projektu</w:t>
      </w:r>
      <w:r w:rsidR="004135F5">
        <w:rPr>
          <w:rFonts w:eastAsia="Times New Roman" w:cstheme="minorHAnsi"/>
          <w:sz w:val="24"/>
          <w:szCs w:val="24"/>
          <w:lang w:eastAsia="pl-PL"/>
        </w:rPr>
        <w:t>,</w:t>
      </w:r>
      <w:r w:rsidRPr="002C76BD">
        <w:rPr>
          <w:rFonts w:eastAsia="Times New Roman" w:cstheme="minorHAnsi"/>
          <w:sz w:val="24"/>
          <w:szCs w:val="24"/>
          <w:lang w:eastAsia="pl-PL"/>
        </w:rPr>
        <w:t xml:space="preserve"> następującej informacji na temat finansowania projektu: </w:t>
      </w:r>
      <w:r w:rsidR="0092644D" w:rsidRPr="002C76BD">
        <w:rPr>
          <w:rFonts w:eastAsia="Times New Roman" w:cstheme="minorHAnsi"/>
          <w:b/>
          <w:i/>
          <w:sz w:val="24"/>
          <w:szCs w:val="24"/>
          <w:lang w:eastAsia="pl-PL"/>
        </w:rPr>
        <w:t>S</w:t>
      </w:r>
      <w:r w:rsidR="00857A50" w:rsidRPr="002C76BD">
        <w:rPr>
          <w:rFonts w:eastAsia="Times New Roman" w:cstheme="minorHAnsi"/>
          <w:b/>
          <w:i/>
          <w:sz w:val="24"/>
          <w:szCs w:val="24"/>
          <w:lang w:eastAsia="pl-PL"/>
        </w:rPr>
        <w:t>finansowano w ramach p</w:t>
      </w:r>
      <w:r w:rsidR="00A16EAA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rogramu </w:t>
      </w:r>
      <w:r w:rsidR="009F42E4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Złocienieckiego Ośrodka Kultury </w:t>
      </w:r>
      <w:r w:rsidR="00A16EAA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– </w:t>
      </w:r>
      <w:r w:rsidR="009F42E4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Złocienieckie Inicjatywy Kulturalne </w:t>
      </w:r>
      <w:r w:rsidR="009F42E4" w:rsidRPr="002C76BD">
        <w:rPr>
          <w:rFonts w:eastAsia="Times New Roman" w:cstheme="minorHAnsi"/>
          <w:sz w:val="24"/>
          <w:szCs w:val="24"/>
          <w:lang w:eastAsia="pl-PL"/>
        </w:rPr>
        <w:t>oraz 2</w:t>
      </w:r>
      <w:r w:rsidR="009E7BC6" w:rsidRPr="002C76BD">
        <w:rPr>
          <w:rFonts w:eastAsia="Times New Roman" w:cstheme="minorHAnsi"/>
          <w:sz w:val="24"/>
          <w:szCs w:val="24"/>
          <w:lang w:eastAsia="pl-PL"/>
        </w:rPr>
        <w:t xml:space="preserve"> logotypów: 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Złocienieckiego</w:t>
      </w:r>
      <w:r w:rsidR="009E7BC6" w:rsidRPr="002C76BD">
        <w:rPr>
          <w:rFonts w:eastAsia="Times New Roman" w:cstheme="minorHAnsi"/>
          <w:sz w:val="24"/>
          <w:szCs w:val="24"/>
          <w:lang w:eastAsia="pl-PL"/>
        </w:rPr>
        <w:t xml:space="preserve"> Ośrod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ka Kultury</w:t>
      </w:r>
      <w:r w:rsidR="009F42E4" w:rsidRPr="002C76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4135F5">
        <w:rPr>
          <w:rFonts w:eastAsia="Times New Roman" w:cstheme="minorHAnsi"/>
          <w:sz w:val="24"/>
          <w:szCs w:val="24"/>
          <w:lang w:eastAsia="pl-PL"/>
        </w:rPr>
        <w:t>Złocienieckich</w:t>
      </w:r>
      <w:r w:rsidR="0006528B" w:rsidRPr="002C76BD">
        <w:rPr>
          <w:rFonts w:eastAsia="Times New Roman" w:cstheme="minorHAnsi"/>
          <w:sz w:val="24"/>
          <w:szCs w:val="24"/>
          <w:lang w:eastAsia="pl-PL"/>
        </w:rPr>
        <w:t xml:space="preserve"> Inicjatyw</w:t>
      </w:r>
      <w:r w:rsidR="004135F5">
        <w:rPr>
          <w:rFonts w:eastAsia="Times New Roman" w:cstheme="minorHAnsi"/>
          <w:sz w:val="24"/>
          <w:szCs w:val="24"/>
          <w:lang w:eastAsia="pl-PL"/>
        </w:rPr>
        <w:t xml:space="preserve"> Kulturalnych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.</w:t>
      </w:r>
      <w:r w:rsidR="00E341B9" w:rsidRPr="002C76BD">
        <w:rPr>
          <w:rFonts w:cstheme="minorHAnsi"/>
          <w:sz w:val="24"/>
          <w:szCs w:val="24"/>
        </w:rPr>
        <w:t xml:space="preserve"> </w:t>
      </w:r>
    </w:p>
    <w:p w:rsidR="00283E91" w:rsidRPr="002C76BD" w:rsidRDefault="00283E91" w:rsidP="00E34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1B3D95">
        <w:rPr>
          <w:rFonts w:cstheme="minorHAnsi"/>
          <w:sz w:val="24"/>
          <w:szCs w:val="24"/>
        </w:rPr>
        <w:t>zrealizowany zostanie w obowiązującym reżimie sanitarnym</w:t>
      </w:r>
      <w:r w:rsidR="00B05446">
        <w:rPr>
          <w:rFonts w:cstheme="minorHAnsi"/>
          <w:sz w:val="24"/>
          <w:szCs w:val="24"/>
        </w:rPr>
        <w:t xml:space="preserve"> (jeśli będzie taka konieczność)</w:t>
      </w:r>
      <w:r>
        <w:rPr>
          <w:rFonts w:cstheme="minorHAnsi"/>
          <w:sz w:val="24"/>
          <w:szCs w:val="24"/>
        </w:rPr>
        <w:t xml:space="preserve">. </w:t>
      </w:r>
    </w:p>
    <w:p w:rsidR="00E25875" w:rsidRPr="00E25875" w:rsidRDefault="00E25875" w:rsidP="00E34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Ostateczny termin złożenia wniosku upływa w poniedziałek </w:t>
      </w:r>
      <w:r w:rsidR="00BB243E">
        <w:rPr>
          <w:rFonts w:cstheme="minorHAnsi"/>
          <w:b/>
          <w:sz w:val="24"/>
          <w:szCs w:val="24"/>
        </w:rPr>
        <w:t>24</w:t>
      </w:r>
      <w:r w:rsidR="00E341B9" w:rsidRPr="002C76BD">
        <w:rPr>
          <w:rFonts w:cstheme="minorHAnsi"/>
          <w:b/>
          <w:sz w:val="24"/>
          <w:szCs w:val="24"/>
        </w:rPr>
        <w:t xml:space="preserve"> </w:t>
      </w:r>
      <w:r w:rsidR="004135F5">
        <w:rPr>
          <w:rFonts w:cstheme="minorHAnsi"/>
          <w:b/>
          <w:sz w:val="24"/>
          <w:szCs w:val="24"/>
        </w:rPr>
        <w:t xml:space="preserve">maja </w:t>
      </w:r>
      <w:r w:rsidR="00E341B9" w:rsidRPr="002C76BD">
        <w:rPr>
          <w:rFonts w:cstheme="minorHAnsi"/>
          <w:b/>
          <w:sz w:val="24"/>
          <w:szCs w:val="24"/>
        </w:rPr>
        <w:t>202</w:t>
      </w:r>
      <w:r w:rsidR="00BB243E">
        <w:rPr>
          <w:rFonts w:cstheme="minorHAnsi"/>
          <w:b/>
          <w:sz w:val="24"/>
          <w:szCs w:val="24"/>
        </w:rPr>
        <w:t>1</w:t>
      </w:r>
      <w:r w:rsidR="00E341B9" w:rsidRPr="002C76BD">
        <w:rPr>
          <w:rFonts w:cstheme="minorHAnsi"/>
          <w:b/>
          <w:sz w:val="24"/>
          <w:szCs w:val="24"/>
        </w:rPr>
        <w:t xml:space="preserve"> r</w:t>
      </w:r>
      <w:r w:rsidR="004135F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E341B9" w:rsidRPr="002C76BD">
        <w:rPr>
          <w:rFonts w:cstheme="minorHAnsi"/>
          <w:b/>
          <w:sz w:val="24"/>
          <w:szCs w:val="24"/>
        </w:rPr>
        <w:t>o godz. 15.00</w:t>
      </w:r>
      <w:r>
        <w:rPr>
          <w:rFonts w:cstheme="minorHAnsi"/>
          <w:b/>
          <w:sz w:val="24"/>
          <w:szCs w:val="24"/>
        </w:rPr>
        <w:t>.</w:t>
      </w:r>
    </w:p>
    <w:p w:rsidR="00E25875" w:rsidRDefault="00E25875" w:rsidP="0005536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055367" w:rsidRDefault="00B05446" w:rsidP="0005536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2. Koszty kwalifikowane</w:t>
      </w:r>
    </w:p>
    <w:p w:rsidR="00055367" w:rsidRPr="002C76BD" w:rsidRDefault="00B05446" w:rsidP="000553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2.1. </w:t>
      </w:r>
      <w:r w:rsidR="00055367" w:rsidRPr="002C76BD">
        <w:rPr>
          <w:rFonts w:cstheme="minorHAnsi"/>
          <w:sz w:val="24"/>
          <w:szCs w:val="24"/>
        </w:rPr>
        <w:t>Wydatki związane z realizacją zadania muszą spełniać następujące warunki (łącznie)</w:t>
      </w:r>
      <w:r w:rsidR="00E25875">
        <w:rPr>
          <w:rFonts w:cstheme="minorHAnsi"/>
          <w:sz w:val="24"/>
          <w:szCs w:val="24"/>
        </w:rPr>
        <w:t>, tj. muszą być</w:t>
      </w:r>
      <w:r w:rsidR="00055367" w:rsidRPr="002C76BD">
        <w:rPr>
          <w:rFonts w:cstheme="minorHAnsi"/>
          <w:sz w:val="24"/>
          <w:szCs w:val="24"/>
        </w:rPr>
        <w:t>:</w:t>
      </w:r>
    </w:p>
    <w:p w:rsidR="00055367" w:rsidRPr="002C76BD" w:rsidRDefault="00055367" w:rsidP="00B054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niezbędne dla realizacji zadania;</w:t>
      </w:r>
    </w:p>
    <w:p w:rsidR="00055367" w:rsidRPr="002C76BD" w:rsidRDefault="00055367" w:rsidP="00B054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efektywne i racjonalne;</w:t>
      </w:r>
    </w:p>
    <w:p w:rsidR="00055367" w:rsidRPr="002C76BD" w:rsidRDefault="00055367" w:rsidP="00B054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poniesione </w:t>
      </w:r>
      <w:r w:rsidR="00E25875">
        <w:rPr>
          <w:rFonts w:cstheme="minorHAnsi"/>
          <w:sz w:val="24"/>
          <w:szCs w:val="24"/>
        </w:rPr>
        <w:t xml:space="preserve">wyłącznie </w:t>
      </w:r>
      <w:r w:rsidRPr="002C76BD">
        <w:rPr>
          <w:rFonts w:cstheme="minorHAnsi"/>
          <w:sz w:val="24"/>
          <w:szCs w:val="24"/>
        </w:rPr>
        <w:t xml:space="preserve">w okresie kwalifikowalności wydatków, tj. </w:t>
      </w:r>
      <w:r w:rsidR="00DA2C4C" w:rsidRPr="002C76BD">
        <w:rPr>
          <w:rFonts w:cstheme="minorHAnsi"/>
          <w:color w:val="000000" w:themeColor="text1"/>
          <w:sz w:val="24"/>
          <w:szCs w:val="24"/>
        </w:rPr>
        <w:t xml:space="preserve">w okresie od 1 </w:t>
      </w:r>
      <w:r w:rsidR="004135F5">
        <w:rPr>
          <w:rFonts w:cstheme="minorHAnsi"/>
          <w:color w:val="000000" w:themeColor="text1"/>
          <w:sz w:val="24"/>
          <w:szCs w:val="24"/>
        </w:rPr>
        <w:t xml:space="preserve">czerwca 2021 </w:t>
      </w:r>
      <w:r w:rsidRPr="002C76BD">
        <w:rPr>
          <w:rFonts w:cstheme="minorHAnsi"/>
          <w:color w:val="000000" w:themeColor="text1"/>
          <w:sz w:val="24"/>
          <w:szCs w:val="24"/>
        </w:rPr>
        <w:t xml:space="preserve">do </w:t>
      </w:r>
      <w:r w:rsidR="009F42E4" w:rsidRPr="002C76BD">
        <w:rPr>
          <w:rFonts w:cstheme="minorHAnsi"/>
          <w:color w:val="000000" w:themeColor="text1"/>
          <w:sz w:val="24"/>
          <w:szCs w:val="24"/>
        </w:rPr>
        <w:t>31</w:t>
      </w:r>
      <w:r w:rsidR="00DA2C4C"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="004135F5">
        <w:rPr>
          <w:rFonts w:cstheme="minorHAnsi"/>
          <w:color w:val="000000" w:themeColor="text1"/>
          <w:sz w:val="24"/>
          <w:szCs w:val="24"/>
        </w:rPr>
        <w:t xml:space="preserve">października 2021 </w:t>
      </w:r>
      <w:r w:rsidR="00226808" w:rsidRPr="002C76BD">
        <w:rPr>
          <w:rFonts w:cstheme="minorHAnsi"/>
          <w:color w:val="000000" w:themeColor="text1"/>
          <w:sz w:val="24"/>
          <w:szCs w:val="24"/>
        </w:rPr>
        <w:t>r.</w:t>
      </w:r>
      <w:r w:rsidRPr="002C76BD">
        <w:rPr>
          <w:rFonts w:cstheme="minorHAnsi"/>
          <w:color w:val="000000" w:themeColor="text1"/>
          <w:sz w:val="24"/>
          <w:szCs w:val="24"/>
        </w:rPr>
        <w:t>,</w:t>
      </w:r>
      <w:r w:rsidRPr="002C76BD">
        <w:rPr>
          <w:rFonts w:cstheme="minorHAnsi"/>
          <w:sz w:val="24"/>
          <w:szCs w:val="24"/>
        </w:rPr>
        <w:t xml:space="preserve"> w którym dofinansowanie zostało przyznane;</w:t>
      </w:r>
    </w:p>
    <w:p w:rsidR="00055367" w:rsidRPr="002C76BD" w:rsidRDefault="00055367" w:rsidP="00B054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poniesione zgodnie z ustawą </w:t>
      </w:r>
      <w:r w:rsidR="009E7BC6" w:rsidRPr="002C76BD">
        <w:rPr>
          <w:rFonts w:cstheme="minorHAnsi"/>
          <w:sz w:val="24"/>
          <w:szCs w:val="24"/>
        </w:rPr>
        <w:t>prawa</w:t>
      </w:r>
      <w:r w:rsidRPr="002C76BD">
        <w:rPr>
          <w:rFonts w:cstheme="minorHAnsi"/>
          <w:sz w:val="24"/>
          <w:szCs w:val="24"/>
        </w:rPr>
        <w:t xml:space="preserve"> zamówień publicznych;</w:t>
      </w:r>
    </w:p>
    <w:p w:rsidR="00055367" w:rsidRPr="002C76BD" w:rsidRDefault="009E7BC6" w:rsidP="00B0544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udokumentowane</w:t>
      </w:r>
      <w:r w:rsidR="00E25875">
        <w:rPr>
          <w:rFonts w:cstheme="minorHAnsi"/>
          <w:sz w:val="24"/>
          <w:szCs w:val="24"/>
        </w:rPr>
        <w:t xml:space="preserve"> (paragon, rachunek, faktura)</w:t>
      </w:r>
      <w:r w:rsidRPr="002C76BD">
        <w:rPr>
          <w:rFonts w:cstheme="minorHAnsi"/>
          <w:sz w:val="24"/>
          <w:szCs w:val="24"/>
        </w:rPr>
        <w:t xml:space="preserve">. </w:t>
      </w:r>
    </w:p>
    <w:p w:rsidR="00055367" w:rsidRDefault="00055367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71DE" w:rsidRDefault="00AC71DE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5181" w:rsidRDefault="008D5181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5181" w:rsidRDefault="008D5181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5181" w:rsidRDefault="008D5181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71DE" w:rsidRDefault="00AC71DE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71DE" w:rsidRDefault="00AC71DE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71DE" w:rsidRPr="00476078" w:rsidRDefault="00AC71DE" w:rsidP="004760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5367" w:rsidRPr="002C76BD" w:rsidRDefault="00B05446" w:rsidP="00A352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2.2. </w:t>
      </w:r>
      <w:r w:rsidR="00055367" w:rsidRPr="002C76BD">
        <w:rPr>
          <w:rFonts w:cstheme="minorHAnsi"/>
          <w:sz w:val="24"/>
          <w:szCs w:val="24"/>
        </w:rPr>
        <w:t xml:space="preserve">Za wydatki kwalifikowane uznaje się:  </w:t>
      </w:r>
    </w:p>
    <w:tbl>
      <w:tblPr>
        <w:tblStyle w:val="TableGrid"/>
        <w:tblW w:w="9740" w:type="dxa"/>
        <w:tblInd w:w="-106" w:type="dxa"/>
        <w:tblCellMar>
          <w:top w:w="33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5882"/>
        <w:gridCol w:w="3858"/>
      </w:tblGrid>
      <w:tr w:rsidR="00A352EE" w:rsidRPr="002C76BD" w:rsidTr="002C76BD">
        <w:trPr>
          <w:trHeight w:val="40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52EE" w:rsidRPr="002C76BD" w:rsidRDefault="00A352EE" w:rsidP="00E245A9">
            <w:pPr>
              <w:spacing w:line="259" w:lineRule="auto"/>
              <w:rPr>
                <w:rFonts w:cstheme="minorHAnsi"/>
              </w:rPr>
            </w:pPr>
            <w:r w:rsidRPr="002C76BD">
              <w:rPr>
                <w:rFonts w:eastAsia="Calibri" w:cstheme="minorHAnsi"/>
                <w:b/>
                <w:sz w:val="24"/>
              </w:rPr>
              <w:t xml:space="preserve">Rodzaj kosztu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52EE" w:rsidRPr="002C76BD" w:rsidRDefault="00A352EE" w:rsidP="00E245A9">
            <w:pPr>
              <w:spacing w:line="259" w:lineRule="auto"/>
              <w:ind w:left="2"/>
              <w:rPr>
                <w:rFonts w:cstheme="minorHAnsi"/>
              </w:rPr>
            </w:pPr>
            <w:r w:rsidRPr="002C76BD">
              <w:rPr>
                <w:rFonts w:eastAsia="Calibri" w:cstheme="minorHAnsi"/>
                <w:b/>
                <w:sz w:val="24"/>
              </w:rPr>
              <w:t xml:space="preserve">Uwagi </w:t>
            </w:r>
          </w:p>
        </w:tc>
      </w:tr>
      <w:tr w:rsidR="00A352EE" w:rsidRPr="002C76BD" w:rsidTr="002C76BD">
        <w:trPr>
          <w:trHeight w:val="4374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 xml:space="preserve">Honoraria/wynagrodzenia za działania merytoryczne i obsługę zadania: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twórców, artystów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instruktorów, prowadzących warsztaty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redaktorów i autorów tekstów do publikacji,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członków jury, 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6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konferansjerów i osób prowadzących imprezy towarzyszące (np. koncerty, spotkania </w:t>
            </w:r>
            <w:r w:rsidR="00C8335D" w:rsidRPr="002C76BD">
              <w:rPr>
                <w:rFonts w:cstheme="minorHAnsi"/>
                <w:sz w:val="24"/>
                <w:szCs w:val="24"/>
              </w:rPr>
              <w:br/>
            </w:r>
            <w:r w:rsidRPr="002C76BD">
              <w:rPr>
                <w:rFonts w:cstheme="minorHAnsi"/>
                <w:sz w:val="24"/>
                <w:szCs w:val="24"/>
              </w:rPr>
              <w:t xml:space="preserve">z artystami), </w:t>
            </w:r>
          </w:p>
          <w:p w:rsidR="00A352EE" w:rsidRPr="002C76BD" w:rsidRDefault="00C8335D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tłumaczy,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5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opiekunów dzieci i/lub osób niepełnosprawnych uczestniczących w projekcie,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pracowników obsługi technicznej przedsięwzięć w ramach zadania (np. sceny, nagłośnienia, oświetlenia, nagrań, strojenie instrumentów)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spacing w:after="101"/>
              <w:ind w:left="2" w:right="229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Są to wyłącznie koszty finansowane w oparciu </w:t>
            </w:r>
            <w:r w:rsidR="00A16EAA" w:rsidRPr="002C76BD">
              <w:rPr>
                <w:rFonts w:cstheme="minorHAnsi"/>
                <w:sz w:val="24"/>
                <w:szCs w:val="24"/>
              </w:rPr>
              <w:br/>
            </w:r>
            <w:r w:rsidRPr="002C76BD">
              <w:rPr>
                <w:rFonts w:cstheme="minorHAnsi"/>
                <w:sz w:val="24"/>
                <w:szCs w:val="24"/>
              </w:rPr>
              <w:t xml:space="preserve">o faktury oraz umowy zlecenia/ o dzieło wraz z rachunkiem. </w:t>
            </w:r>
          </w:p>
          <w:p w:rsidR="00A352EE" w:rsidRPr="002C76BD" w:rsidRDefault="00A352EE" w:rsidP="002C76BD">
            <w:pPr>
              <w:spacing w:after="75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80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102"/>
              <w:ind w:left="2" w:right="15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352EE" w:rsidRPr="002C76BD" w:rsidRDefault="00A352EE" w:rsidP="002C76BD">
            <w:pPr>
              <w:spacing w:after="77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75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52EE" w:rsidRPr="002C76BD" w:rsidTr="002C76BD">
        <w:trPr>
          <w:trHeight w:val="1275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16EAA" w:rsidP="002C76BD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2</w:t>
            </w:r>
            <w:r w:rsidR="00A352EE" w:rsidRPr="002C76BD">
              <w:rPr>
                <w:rFonts w:cstheme="minorHAnsi"/>
                <w:sz w:val="24"/>
                <w:szCs w:val="24"/>
              </w:rPr>
              <w:t>.</w:t>
            </w:r>
            <w:r w:rsidR="00A352EE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Zakup materiałów niezbędnych do realizacji zadania (np. materiałów niezbędnych do archiwizacji </w:t>
            </w:r>
            <w:r w:rsidR="00F4576E" w:rsidRPr="002C76BD">
              <w:rPr>
                <w:rFonts w:cstheme="minorHAnsi"/>
                <w:sz w:val="24"/>
                <w:szCs w:val="24"/>
              </w:rPr>
              <w:t>i dokumentacji: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 płyty CD</w:t>
            </w:r>
            <w:r w:rsidR="00226808" w:rsidRPr="002C76BD">
              <w:rPr>
                <w:rFonts w:cstheme="minorHAnsi"/>
                <w:sz w:val="24"/>
                <w:szCs w:val="24"/>
              </w:rPr>
              <w:t>, DVD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, materiały biurowe), zajęć </w:t>
            </w:r>
            <w:r w:rsidR="00BB243E">
              <w:rPr>
                <w:rFonts w:cstheme="minorHAnsi"/>
                <w:sz w:val="24"/>
                <w:szCs w:val="24"/>
              </w:rPr>
              <w:t>w</w:t>
            </w:r>
            <w:r w:rsidR="00A352EE" w:rsidRPr="002C76BD">
              <w:rPr>
                <w:rFonts w:cstheme="minorHAnsi"/>
                <w:sz w:val="24"/>
                <w:szCs w:val="24"/>
              </w:rPr>
              <w:t>arsztatowych oraz przedsięwzięć artystycznych.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spacing w:after="104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zakupu sprzętu, wyposażenia i innych środków trwałych.</w:t>
            </w:r>
          </w:p>
        </w:tc>
      </w:tr>
      <w:tr w:rsidR="00A352EE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C104A8" w:rsidP="00E245A9">
            <w:pPr>
              <w:spacing w:line="244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3</w:t>
            </w:r>
            <w:r w:rsidR="00A352EE" w:rsidRPr="002C76BD">
              <w:rPr>
                <w:rFonts w:cstheme="minorHAnsi"/>
                <w:sz w:val="24"/>
                <w:szCs w:val="24"/>
              </w:rPr>
              <w:t>.</w:t>
            </w:r>
            <w:r w:rsidR="00A352EE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A352EE" w:rsidRPr="002C76BD">
              <w:rPr>
                <w:rFonts w:cstheme="minorHAnsi"/>
                <w:sz w:val="24"/>
                <w:szCs w:val="24"/>
              </w:rPr>
              <w:t>Wynajem sprzętu i wyposażenia niezbędnego do realizacji zadania (np. instrumenty, nagłośnienie, oświetlenie).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A352EE">
            <w:pPr>
              <w:spacing w:after="104" w:line="23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01FB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FB" w:rsidRPr="002C76BD" w:rsidRDefault="00C104A8" w:rsidP="002C76BD">
            <w:pPr>
              <w:spacing w:after="10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4</w:t>
            </w:r>
            <w:r w:rsidR="00F501FB" w:rsidRPr="002C76BD">
              <w:rPr>
                <w:rFonts w:cstheme="minorHAnsi"/>
                <w:sz w:val="24"/>
                <w:szCs w:val="24"/>
              </w:rPr>
              <w:t>.</w:t>
            </w:r>
            <w:r w:rsidR="00F501FB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F501FB" w:rsidRPr="002C76BD">
              <w:rPr>
                <w:rFonts w:cstheme="minorHAnsi"/>
                <w:sz w:val="24"/>
                <w:szCs w:val="24"/>
              </w:rPr>
              <w:t xml:space="preserve">Koszty podróży/transportu: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105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uczestników warsztatów, artystów i innych osób związanych z realizacją zadania,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scenografii,  </w:t>
            </w:r>
          </w:p>
          <w:p w:rsidR="0075109C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instrumentów, 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elementów wyposażenia technicznego/sceny.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2C76BD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Honorowanym dokumentem finansowym jest tu: </w:t>
            </w:r>
          </w:p>
          <w:p w:rsidR="0075109C" w:rsidRPr="002C76BD" w:rsidRDefault="0075109C" w:rsidP="002C76BD">
            <w:pPr>
              <w:numPr>
                <w:ilvl w:val="0"/>
                <w:numId w:val="15"/>
              </w:numPr>
              <w:spacing w:after="5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faktura/rachunek za usługę transportową – w przypadku wynajmu środka transportu;  </w:t>
            </w:r>
          </w:p>
          <w:p w:rsidR="0075109C" w:rsidRPr="002C76BD" w:rsidRDefault="0075109C" w:rsidP="002C76BD">
            <w:pPr>
              <w:numPr>
                <w:ilvl w:val="0"/>
                <w:numId w:val="15"/>
              </w:numPr>
              <w:spacing w:after="10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faktura/rachunek za zakup biletów – w przypadku zakupu biletów komunikacji zbiorowej; </w:t>
            </w:r>
          </w:p>
          <w:p w:rsidR="00F501FB" w:rsidRPr="002C76BD" w:rsidRDefault="0075109C" w:rsidP="002C76BD">
            <w:pPr>
              <w:numPr>
                <w:ilvl w:val="0"/>
                <w:numId w:val="15"/>
              </w:numPr>
              <w:spacing w:after="11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faktura/rachunek za parking</w:t>
            </w: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F501FB">
            <w:pPr>
              <w:spacing w:after="101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5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związane z wydaniem publikacji (prawa autorskie, honoraria autorskie, redakcja i korekty, opracowanie typograficzne, opracowanie graficzne, druk, dystrybucja, nagranie i zwielokrotnienie utworu wydanego w formie audio-</w:t>
            </w:r>
            <w:proofErr w:type="spellStart"/>
            <w:r w:rsidR="0075109C" w:rsidRPr="002C76BD">
              <w:rPr>
                <w:rFonts w:cstheme="minorHAnsi"/>
                <w:sz w:val="24"/>
                <w:szCs w:val="24"/>
              </w:rPr>
              <w:t>booka</w:t>
            </w:r>
            <w:proofErr w:type="spellEnd"/>
            <w:r w:rsidR="0075109C" w:rsidRPr="002C76BD">
              <w:rPr>
                <w:rFonts w:cstheme="minorHAnsi"/>
                <w:sz w:val="24"/>
                <w:szCs w:val="24"/>
              </w:rPr>
              <w:t xml:space="preserve">, umieszczenie </w:t>
            </w:r>
            <w:r w:rsidR="00A16EAA" w:rsidRPr="002C76BD">
              <w:rPr>
                <w:rFonts w:cstheme="minorHAnsi"/>
                <w:sz w:val="24"/>
                <w:szCs w:val="24"/>
              </w:rPr>
              <w:br/>
            </w:r>
            <w:r w:rsidR="0075109C" w:rsidRPr="002C76BD">
              <w:rPr>
                <w:rFonts w:cstheme="minorHAnsi"/>
                <w:sz w:val="24"/>
                <w:szCs w:val="24"/>
              </w:rPr>
              <w:t>w Internecie utworu wydanego w formie e-booka).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5"/>
              <w:ind w:hanging="112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F501FB">
            <w:pPr>
              <w:spacing w:after="101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nagrań (audio i video) materiałów stanowiących część zadania.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5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75109C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7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 xml:space="preserve">Scenografia i stroje: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after="78"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projekt,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after="80"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wykonanie (w tym koszt materiałów), 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wypożyczenie.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AA" w:rsidRPr="002C76BD" w:rsidRDefault="00A16EAA" w:rsidP="00A16EAA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zakupu gotowych strojów.</w:t>
            </w:r>
          </w:p>
          <w:p w:rsidR="0075109C" w:rsidRPr="002C76BD" w:rsidRDefault="00A16EAA" w:rsidP="00A16EAA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</w:t>
            </w:r>
            <w:r w:rsidR="00E25875">
              <w:rPr>
                <w:rFonts w:cstheme="minorHAnsi"/>
                <w:sz w:val="24"/>
                <w:szCs w:val="24"/>
              </w:rPr>
              <w:t>y</w:t>
            </w:r>
            <w:r w:rsidRPr="002C76BD">
              <w:rPr>
                <w:rFonts w:cstheme="minorHAnsi"/>
                <w:sz w:val="24"/>
                <w:szCs w:val="24"/>
              </w:rPr>
              <w:t>łą</w:t>
            </w:r>
            <w:r w:rsidR="0075109C" w:rsidRPr="002C76BD">
              <w:rPr>
                <w:rFonts w:cstheme="minorHAnsi"/>
                <w:sz w:val="24"/>
                <w:szCs w:val="24"/>
              </w:rPr>
              <w:t>czeniem zakupu sprzętu, wyposażenia i innych środków trwałych.</w:t>
            </w: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8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Zakup bil</w:t>
            </w:r>
            <w:r w:rsidR="004D3218" w:rsidRPr="002C76BD">
              <w:rPr>
                <w:rFonts w:cstheme="minorHAnsi"/>
                <w:sz w:val="24"/>
                <w:szCs w:val="24"/>
              </w:rPr>
              <w:t>etów dla uczestników zadania na p</w:t>
            </w:r>
            <w:r w:rsidR="0075109C" w:rsidRPr="002C76BD">
              <w:rPr>
                <w:rFonts w:cstheme="minorHAnsi"/>
                <w:sz w:val="24"/>
                <w:szCs w:val="24"/>
              </w:rPr>
              <w:t>rzedsięwzięcia kulturalne (np. wystawy, spektakle teatralne, koncerty) stanowiące integralną część zadania.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9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Noclegi i wyżywienie dla uczestników przedsięwzięć organizowanych w ramach zadania, w tym artystów</w:t>
            </w:r>
            <w:r w:rsidR="009E7BC6" w:rsidRPr="002C76BD">
              <w:rPr>
                <w:rFonts w:cstheme="minorHAnsi"/>
                <w:sz w:val="24"/>
                <w:szCs w:val="24"/>
              </w:rPr>
              <w:t>, instruktorów</w:t>
            </w:r>
            <w:r w:rsidR="0075109C" w:rsidRPr="002C76BD">
              <w:rPr>
                <w:rFonts w:cstheme="minorHAnsi"/>
                <w:sz w:val="24"/>
                <w:szCs w:val="24"/>
              </w:rPr>
              <w:t xml:space="preserve"> i jurorów.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C104A8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C104A8" w:rsidRPr="002C76BD">
              <w:rPr>
                <w:rFonts w:cstheme="minorHAnsi"/>
                <w:sz w:val="24"/>
                <w:szCs w:val="24"/>
              </w:rPr>
              <w:t>0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Niezbędne ubezpieczenia.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C104A8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C104A8" w:rsidRPr="002C76BD">
              <w:rPr>
                <w:rFonts w:cstheme="minorHAnsi"/>
                <w:sz w:val="24"/>
                <w:szCs w:val="24"/>
              </w:rPr>
              <w:t>1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Dokumentacja/rejestracja realizacji zadania (filmowa, dźwiękowa, zdjęciowa).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8C6F0D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12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promocji i kampanii informacyjnej (np. druki, ich kolportaż, zakup czasu antenowego, projekt i prowadzenie strony internetowej zadania).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4D3218">
            <w:pPr>
              <w:spacing w:after="101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opłat za k</w:t>
            </w:r>
            <w:r w:rsidR="004D3218" w:rsidRPr="002C76BD">
              <w:rPr>
                <w:rFonts w:cstheme="minorHAnsi"/>
                <w:sz w:val="24"/>
                <w:szCs w:val="24"/>
              </w:rPr>
              <w:t xml:space="preserve">orzystanie z Internetu. </w:t>
            </w:r>
            <w:r w:rsidRPr="002C76BD">
              <w:rPr>
                <w:rFonts w:cstheme="minorHAnsi"/>
                <w:sz w:val="24"/>
                <w:szCs w:val="24"/>
              </w:rPr>
              <w:t>Do tej pozycji kwalifikuje się zakup domeny i hosting strony powstałej w ramach zdania</w:t>
            </w: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8C6F0D" w:rsidP="0075109C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13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Zakup praw autorskich lub licencji.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92232C">
            <w:pPr>
              <w:spacing w:after="101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8C6F0D" w:rsidRPr="002C76BD">
              <w:rPr>
                <w:rFonts w:cstheme="minorHAnsi"/>
                <w:sz w:val="24"/>
                <w:szCs w:val="24"/>
              </w:rPr>
              <w:t>4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Projekt i wykonanie lub zakup statuetek, dyplomów.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1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8C6F0D" w:rsidRPr="002C76BD">
              <w:rPr>
                <w:rFonts w:cstheme="minorHAnsi"/>
                <w:sz w:val="24"/>
                <w:szCs w:val="24"/>
              </w:rPr>
              <w:t>5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Zakup nagród rzeczowych dla uczestników konkursów.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Uwaga! Podatek od nagród nie jest kosztem kwalifikowanym.</w:t>
            </w:r>
          </w:p>
        </w:tc>
      </w:tr>
    </w:tbl>
    <w:p w:rsidR="00B83AF3" w:rsidRPr="002C76BD" w:rsidRDefault="00B83AF3" w:rsidP="00AA0723">
      <w:pPr>
        <w:spacing w:after="0" w:line="240" w:lineRule="auto"/>
        <w:rPr>
          <w:rFonts w:cstheme="minorHAnsi"/>
          <w:sz w:val="24"/>
          <w:szCs w:val="24"/>
        </w:rPr>
      </w:pPr>
    </w:p>
    <w:p w:rsidR="00B05446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5446">
        <w:rPr>
          <w:rFonts w:cstheme="minorHAnsi"/>
          <w:b/>
          <w:sz w:val="24"/>
          <w:szCs w:val="24"/>
        </w:rPr>
        <w:t>§ 3.</w:t>
      </w:r>
    </w:p>
    <w:p w:rsidR="00B05446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Ocena wniosków</w:t>
      </w:r>
    </w:p>
    <w:p w:rsidR="00B05446" w:rsidRPr="00B05446" w:rsidRDefault="00B05446" w:rsidP="00B054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2336" w:rsidRDefault="00CA6F40" w:rsidP="00B054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5446">
        <w:rPr>
          <w:rFonts w:cstheme="minorHAnsi"/>
          <w:sz w:val="24"/>
          <w:szCs w:val="24"/>
        </w:rPr>
        <w:t>Wnioski, które spełnią wszystkie powyższe wymagania formalne, zostaną przekazane do oceny mery</w:t>
      </w:r>
      <w:r w:rsidR="00955542" w:rsidRPr="00B05446">
        <w:rPr>
          <w:rFonts w:cstheme="minorHAnsi"/>
          <w:sz w:val="24"/>
          <w:szCs w:val="24"/>
        </w:rPr>
        <w:t>torycznej do K</w:t>
      </w:r>
      <w:r w:rsidRPr="00B05446">
        <w:rPr>
          <w:rFonts w:cstheme="minorHAnsi"/>
          <w:sz w:val="24"/>
          <w:szCs w:val="24"/>
        </w:rPr>
        <w:t>omisji</w:t>
      </w:r>
      <w:r w:rsidR="00E01B37" w:rsidRPr="00B05446">
        <w:rPr>
          <w:rFonts w:cstheme="minorHAnsi"/>
          <w:sz w:val="24"/>
          <w:szCs w:val="24"/>
        </w:rPr>
        <w:t xml:space="preserve"> </w:t>
      </w:r>
      <w:r w:rsidR="00F67EDE" w:rsidRPr="00B05446">
        <w:rPr>
          <w:rFonts w:cstheme="minorHAnsi"/>
          <w:sz w:val="24"/>
          <w:szCs w:val="24"/>
        </w:rPr>
        <w:t>Konkursowej</w:t>
      </w:r>
      <w:r w:rsidRPr="00B05446">
        <w:rPr>
          <w:rFonts w:cstheme="minorHAnsi"/>
          <w:sz w:val="24"/>
          <w:szCs w:val="24"/>
        </w:rPr>
        <w:t xml:space="preserve"> powołane</w:t>
      </w:r>
      <w:r w:rsidR="00A352EE" w:rsidRPr="00B05446">
        <w:rPr>
          <w:rFonts w:cstheme="minorHAnsi"/>
          <w:sz w:val="24"/>
          <w:szCs w:val="24"/>
        </w:rPr>
        <w:t xml:space="preserve">j przez Dyrektora </w:t>
      </w:r>
      <w:r w:rsidR="00E01B37" w:rsidRPr="00B05446">
        <w:rPr>
          <w:rFonts w:cstheme="minorHAnsi"/>
          <w:sz w:val="24"/>
          <w:szCs w:val="24"/>
        </w:rPr>
        <w:t>Złocienieckiego</w:t>
      </w:r>
      <w:r w:rsidR="007D5E6F" w:rsidRPr="00B05446">
        <w:rPr>
          <w:rFonts w:cstheme="minorHAnsi"/>
          <w:sz w:val="24"/>
          <w:szCs w:val="24"/>
        </w:rPr>
        <w:t xml:space="preserve"> </w:t>
      </w:r>
      <w:r w:rsidRPr="00B05446">
        <w:rPr>
          <w:rFonts w:cstheme="minorHAnsi"/>
          <w:sz w:val="24"/>
          <w:szCs w:val="24"/>
        </w:rPr>
        <w:t>Ośrodka Kultury</w:t>
      </w:r>
      <w:r w:rsidR="00E01B37" w:rsidRPr="00B05446">
        <w:rPr>
          <w:rFonts w:cstheme="minorHAnsi"/>
          <w:sz w:val="24"/>
          <w:szCs w:val="24"/>
        </w:rPr>
        <w:t>.</w:t>
      </w:r>
    </w:p>
    <w:p w:rsidR="002D37CF" w:rsidRPr="00B05446" w:rsidRDefault="002D37CF" w:rsidP="002D37C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356E" w:rsidRPr="002D37CF" w:rsidRDefault="00AA0723" w:rsidP="00B05446">
      <w:pPr>
        <w:pStyle w:val="Tekstpodstawowy31"/>
        <w:numPr>
          <w:ilvl w:val="0"/>
          <w:numId w:val="2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C76BD">
        <w:rPr>
          <w:rFonts w:asciiTheme="minorHAnsi" w:hAnsiTheme="minorHAnsi" w:cstheme="minorHAnsi"/>
          <w:sz w:val="24"/>
          <w:szCs w:val="24"/>
        </w:rPr>
        <w:t>W skład komisji</w:t>
      </w:r>
      <w:r w:rsidR="00E25875">
        <w:rPr>
          <w:rFonts w:asciiTheme="minorHAnsi" w:hAnsiTheme="minorHAnsi" w:cstheme="minorHAnsi"/>
          <w:sz w:val="24"/>
          <w:szCs w:val="24"/>
        </w:rPr>
        <w:t xml:space="preserve"> oceniającej projekty</w:t>
      </w:r>
      <w:r w:rsidRPr="002C76BD">
        <w:rPr>
          <w:rFonts w:asciiTheme="minorHAnsi" w:hAnsiTheme="minorHAnsi" w:cstheme="minorHAnsi"/>
          <w:sz w:val="24"/>
          <w:szCs w:val="24"/>
        </w:rPr>
        <w:t xml:space="preserve"> w</w:t>
      </w:r>
      <w:r w:rsidR="00226808" w:rsidRPr="002C76BD">
        <w:rPr>
          <w:rFonts w:asciiTheme="minorHAnsi" w:hAnsiTheme="minorHAnsi" w:cstheme="minorHAnsi"/>
          <w:sz w:val="24"/>
          <w:szCs w:val="24"/>
        </w:rPr>
        <w:t>ejdą</w:t>
      </w:r>
      <w:r w:rsidRPr="002C76BD">
        <w:rPr>
          <w:rFonts w:asciiTheme="minorHAnsi" w:hAnsiTheme="minorHAnsi" w:cstheme="minorHAnsi"/>
          <w:sz w:val="24"/>
          <w:szCs w:val="24"/>
        </w:rPr>
        <w:t xml:space="preserve"> liderzy </w:t>
      </w:r>
      <w:r w:rsidR="0092644D" w:rsidRPr="002C76BD">
        <w:rPr>
          <w:rFonts w:asciiTheme="minorHAnsi" w:hAnsiTheme="minorHAnsi" w:cstheme="minorHAnsi"/>
          <w:sz w:val="24"/>
          <w:szCs w:val="24"/>
        </w:rPr>
        <w:t>inicjatyw</w:t>
      </w:r>
      <w:r w:rsidRPr="002C76BD">
        <w:rPr>
          <w:rFonts w:asciiTheme="minorHAnsi" w:hAnsiTheme="minorHAnsi" w:cstheme="minorHAnsi"/>
          <w:sz w:val="24"/>
          <w:szCs w:val="24"/>
        </w:rPr>
        <w:t>, którzy złożyli wnioski w konkursie</w:t>
      </w:r>
      <w:r w:rsidR="000F6F10" w:rsidRPr="002C76BD">
        <w:rPr>
          <w:rFonts w:asciiTheme="minorHAnsi" w:hAnsiTheme="minorHAnsi" w:cstheme="minorHAnsi"/>
          <w:sz w:val="24"/>
          <w:szCs w:val="24"/>
        </w:rPr>
        <w:t xml:space="preserve">, Dyrektor </w:t>
      </w:r>
      <w:r w:rsidR="00F67EDE" w:rsidRPr="002C76BD">
        <w:rPr>
          <w:rFonts w:asciiTheme="minorHAnsi" w:hAnsiTheme="minorHAnsi" w:cstheme="minorHAnsi"/>
          <w:sz w:val="24"/>
          <w:szCs w:val="24"/>
        </w:rPr>
        <w:t xml:space="preserve">ZOK </w:t>
      </w:r>
      <w:r w:rsidR="000F6F10" w:rsidRPr="002C76BD">
        <w:rPr>
          <w:rFonts w:asciiTheme="minorHAnsi" w:hAnsiTheme="minorHAnsi" w:cstheme="minorHAnsi"/>
          <w:sz w:val="24"/>
          <w:szCs w:val="24"/>
        </w:rPr>
        <w:t>oraz</w:t>
      </w:r>
      <w:r w:rsidR="0092232C"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="0088086B" w:rsidRPr="002C76BD">
        <w:rPr>
          <w:rFonts w:asciiTheme="minorHAnsi" w:hAnsiTheme="minorHAnsi" w:cstheme="minorHAnsi"/>
          <w:sz w:val="24"/>
          <w:szCs w:val="24"/>
        </w:rPr>
        <w:t>do 3 osób zaproszonych przez Dyrektora ZOK</w:t>
      </w:r>
      <w:r w:rsidRPr="002C76BD">
        <w:rPr>
          <w:rFonts w:asciiTheme="minorHAnsi" w:hAnsiTheme="minorHAnsi" w:cstheme="minorHAnsi"/>
          <w:sz w:val="24"/>
          <w:szCs w:val="24"/>
        </w:rPr>
        <w:t xml:space="preserve">. Posiedzenie komisji odbędzie się pomiędzy </w:t>
      </w:r>
      <w:r w:rsidR="004135F5">
        <w:rPr>
          <w:rFonts w:asciiTheme="minorHAnsi" w:hAnsiTheme="minorHAnsi" w:cstheme="minorHAnsi"/>
          <w:sz w:val="24"/>
          <w:szCs w:val="24"/>
        </w:rPr>
        <w:t>2</w:t>
      </w:r>
      <w:r w:rsidR="00BB243E">
        <w:rPr>
          <w:rFonts w:asciiTheme="minorHAnsi" w:hAnsiTheme="minorHAnsi" w:cstheme="minorHAnsi"/>
          <w:sz w:val="24"/>
          <w:szCs w:val="24"/>
        </w:rPr>
        <w:t>6</w:t>
      </w:r>
      <w:r w:rsidR="0092644D" w:rsidRPr="002C76BD">
        <w:rPr>
          <w:rFonts w:asciiTheme="minorHAnsi" w:hAnsiTheme="minorHAnsi" w:cstheme="minorHAnsi"/>
          <w:sz w:val="24"/>
          <w:szCs w:val="24"/>
        </w:rPr>
        <w:t xml:space="preserve"> a </w:t>
      </w:r>
      <w:r w:rsidR="004135F5">
        <w:rPr>
          <w:rFonts w:asciiTheme="minorHAnsi" w:hAnsiTheme="minorHAnsi" w:cstheme="minorHAnsi"/>
          <w:sz w:val="24"/>
          <w:szCs w:val="24"/>
        </w:rPr>
        <w:t>28.05.2021</w:t>
      </w:r>
      <w:r w:rsidRPr="002C76BD">
        <w:rPr>
          <w:rFonts w:asciiTheme="minorHAnsi" w:hAnsiTheme="minorHAnsi" w:cstheme="minorHAnsi"/>
          <w:sz w:val="24"/>
          <w:szCs w:val="24"/>
        </w:rPr>
        <w:t xml:space="preserve">r. </w:t>
      </w:r>
      <w:r w:rsidR="00BB356E">
        <w:rPr>
          <w:rFonts w:asciiTheme="minorHAnsi" w:hAnsiTheme="minorHAnsi" w:cstheme="minorHAnsi"/>
          <w:b/>
          <w:sz w:val="24"/>
          <w:szCs w:val="24"/>
        </w:rPr>
        <w:t xml:space="preserve">Udział liderów inicjatyw jest obowiązkowy. </w:t>
      </w:r>
    </w:p>
    <w:p w:rsidR="002D37CF" w:rsidRPr="00BB356E" w:rsidRDefault="002D37CF" w:rsidP="002D37CF">
      <w:pPr>
        <w:pStyle w:val="Tekstpodstawowy31"/>
        <w:numPr>
          <w:ilvl w:val="0"/>
          <w:numId w:val="0"/>
        </w:numPr>
        <w:ind w:right="0"/>
        <w:rPr>
          <w:rFonts w:asciiTheme="minorHAnsi" w:hAnsiTheme="minorHAnsi" w:cstheme="minorHAnsi"/>
          <w:sz w:val="24"/>
          <w:szCs w:val="24"/>
        </w:rPr>
      </w:pPr>
    </w:p>
    <w:p w:rsidR="00BB356E" w:rsidRDefault="00AA0723" w:rsidP="00B05446">
      <w:pPr>
        <w:pStyle w:val="Tekstpodstawowy31"/>
        <w:numPr>
          <w:ilvl w:val="0"/>
          <w:numId w:val="2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C76BD">
        <w:rPr>
          <w:rFonts w:asciiTheme="minorHAnsi" w:hAnsiTheme="minorHAnsi" w:cstheme="minorHAnsi"/>
          <w:sz w:val="24"/>
          <w:szCs w:val="24"/>
        </w:rPr>
        <w:lastRenderedPageBreak/>
        <w:t>Ocena wniosków odbędzie się</w:t>
      </w:r>
      <w:r w:rsidR="00E25875">
        <w:rPr>
          <w:rFonts w:asciiTheme="minorHAnsi" w:hAnsiTheme="minorHAnsi" w:cstheme="minorHAnsi"/>
          <w:sz w:val="24"/>
          <w:szCs w:val="24"/>
        </w:rPr>
        <w:t xml:space="preserve"> po prezentacji inicjatyw</w:t>
      </w:r>
      <w:r w:rsidR="00BB356E">
        <w:rPr>
          <w:rFonts w:asciiTheme="minorHAnsi" w:hAnsiTheme="minorHAnsi" w:cstheme="minorHAnsi"/>
          <w:sz w:val="24"/>
          <w:szCs w:val="24"/>
        </w:rPr>
        <w:t>,</w:t>
      </w:r>
      <w:r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="00226808" w:rsidRPr="002C76BD">
        <w:rPr>
          <w:rFonts w:asciiTheme="minorHAnsi" w:hAnsiTheme="minorHAnsi" w:cstheme="minorHAnsi"/>
          <w:sz w:val="24"/>
          <w:szCs w:val="24"/>
        </w:rPr>
        <w:t>w formie</w:t>
      </w:r>
      <w:r w:rsidRPr="002C76BD">
        <w:rPr>
          <w:rFonts w:asciiTheme="minorHAnsi" w:hAnsiTheme="minorHAnsi" w:cstheme="minorHAnsi"/>
          <w:sz w:val="24"/>
          <w:szCs w:val="24"/>
        </w:rPr>
        <w:t xml:space="preserve"> tajnego głosowania w oparciu o kartę o</w:t>
      </w:r>
      <w:r w:rsidR="0088086B" w:rsidRPr="002C76BD">
        <w:rPr>
          <w:rFonts w:asciiTheme="minorHAnsi" w:hAnsiTheme="minorHAnsi" w:cstheme="minorHAnsi"/>
          <w:sz w:val="24"/>
          <w:szCs w:val="24"/>
        </w:rPr>
        <w:t xml:space="preserve">ceny. </w:t>
      </w:r>
    </w:p>
    <w:p w:rsidR="002D37CF" w:rsidRDefault="002D37CF" w:rsidP="002D37CF">
      <w:pPr>
        <w:pStyle w:val="Tekstpodstawowy31"/>
        <w:numPr>
          <w:ilvl w:val="0"/>
          <w:numId w:val="0"/>
        </w:numPr>
        <w:ind w:right="0"/>
        <w:rPr>
          <w:rFonts w:asciiTheme="minorHAnsi" w:hAnsiTheme="minorHAnsi" w:cstheme="minorHAnsi"/>
          <w:sz w:val="24"/>
          <w:szCs w:val="24"/>
        </w:rPr>
      </w:pPr>
    </w:p>
    <w:p w:rsidR="00BB356E" w:rsidRDefault="00AA0723" w:rsidP="00B05446">
      <w:pPr>
        <w:pStyle w:val="Tekstpodstawowy31"/>
        <w:numPr>
          <w:ilvl w:val="0"/>
          <w:numId w:val="2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C76BD">
        <w:rPr>
          <w:rFonts w:asciiTheme="minorHAnsi" w:hAnsiTheme="minorHAnsi" w:cstheme="minorHAnsi"/>
          <w:sz w:val="24"/>
          <w:szCs w:val="24"/>
        </w:rPr>
        <w:t xml:space="preserve">Dyrektor </w:t>
      </w:r>
      <w:r w:rsidR="00E01B37" w:rsidRPr="002C76BD">
        <w:rPr>
          <w:rFonts w:asciiTheme="minorHAnsi" w:hAnsiTheme="minorHAnsi" w:cstheme="minorHAnsi"/>
          <w:sz w:val="24"/>
          <w:szCs w:val="24"/>
        </w:rPr>
        <w:t>ZOK</w:t>
      </w:r>
      <w:r w:rsidRPr="002C76BD">
        <w:rPr>
          <w:rFonts w:asciiTheme="minorHAnsi" w:hAnsiTheme="minorHAnsi" w:cstheme="minorHAnsi"/>
          <w:sz w:val="24"/>
          <w:szCs w:val="24"/>
        </w:rPr>
        <w:t xml:space="preserve"> ma prawo do redukcji kosztów projektu. </w:t>
      </w:r>
    </w:p>
    <w:p w:rsidR="002D37CF" w:rsidRDefault="002D37CF" w:rsidP="002D37CF">
      <w:pPr>
        <w:pStyle w:val="Tekstpodstawowy31"/>
        <w:numPr>
          <w:ilvl w:val="0"/>
          <w:numId w:val="0"/>
        </w:numPr>
        <w:ind w:right="0"/>
        <w:rPr>
          <w:rFonts w:asciiTheme="minorHAnsi" w:hAnsiTheme="minorHAnsi" w:cstheme="minorHAnsi"/>
          <w:sz w:val="24"/>
          <w:szCs w:val="24"/>
        </w:rPr>
      </w:pPr>
    </w:p>
    <w:p w:rsidR="00AA0723" w:rsidRDefault="00AA0723" w:rsidP="00AA0723">
      <w:pPr>
        <w:pStyle w:val="Tekstpodstawowy31"/>
        <w:numPr>
          <w:ilvl w:val="0"/>
          <w:numId w:val="2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BB356E">
        <w:rPr>
          <w:rFonts w:asciiTheme="minorHAnsi" w:hAnsiTheme="minorHAnsi" w:cstheme="minorHAnsi"/>
          <w:sz w:val="24"/>
          <w:szCs w:val="24"/>
        </w:rPr>
        <w:t>Wyniki posiedzenia Komisji będą zamieszczone na stronie</w:t>
      </w:r>
      <w:r w:rsidR="00324C21" w:rsidRPr="00BB356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324C21" w:rsidRPr="00BB356E">
          <w:rPr>
            <w:rStyle w:val="Hipercze"/>
            <w:rFonts w:asciiTheme="minorHAnsi" w:hAnsiTheme="minorHAnsi" w:cstheme="minorHAnsi"/>
            <w:sz w:val="24"/>
            <w:szCs w:val="24"/>
          </w:rPr>
          <w:t>www.zok.zlocieniec.pl</w:t>
        </w:r>
      </w:hyperlink>
      <w:r w:rsidR="00324C21" w:rsidRPr="00BB356E">
        <w:rPr>
          <w:rFonts w:asciiTheme="minorHAnsi" w:hAnsiTheme="minorHAnsi" w:cstheme="minorHAnsi"/>
          <w:sz w:val="24"/>
          <w:szCs w:val="24"/>
        </w:rPr>
        <w:t xml:space="preserve"> </w:t>
      </w:r>
      <w:r w:rsidR="00424E67" w:rsidRPr="00BB356E">
        <w:rPr>
          <w:rFonts w:asciiTheme="minorHAnsi" w:hAnsiTheme="minorHAnsi" w:cstheme="minorHAnsi"/>
          <w:sz w:val="24"/>
          <w:szCs w:val="24"/>
        </w:rPr>
        <w:t xml:space="preserve">oraz na </w:t>
      </w:r>
      <w:r w:rsidR="00324C21" w:rsidRPr="00BB356E">
        <w:rPr>
          <w:rFonts w:asciiTheme="minorHAnsi" w:hAnsiTheme="minorHAnsi" w:cstheme="minorHAnsi"/>
          <w:sz w:val="24"/>
          <w:szCs w:val="24"/>
        </w:rPr>
        <w:t xml:space="preserve">profilu </w:t>
      </w:r>
      <w:proofErr w:type="spellStart"/>
      <w:r w:rsidR="00324C21" w:rsidRPr="00BB356E">
        <w:rPr>
          <w:rFonts w:asciiTheme="minorHAnsi" w:hAnsiTheme="minorHAnsi" w:cstheme="minorHAnsi"/>
          <w:sz w:val="24"/>
          <w:szCs w:val="24"/>
        </w:rPr>
        <w:t>facebookowym</w:t>
      </w:r>
      <w:proofErr w:type="spellEnd"/>
      <w:r w:rsidR="00424E67" w:rsidRPr="00BB356E">
        <w:rPr>
          <w:rFonts w:asciiTheme="minorHAnsi" w:hAnsiTheme="minorHAnsi" w:cstheme="minorHAnsi"/>
          <w:sz w:val="24"/>
          <w:szCs w:val="24"/>
        </w:rPr>
        <w:t xml:space="preserve"> </w:t>
      </w:r>
      <w:r w:rsidR="00F71129" w:rsidRPr="00BB356E">
        <w:rPr>
          <w:rFonts w:asciiTheme="minorHAnsi" w:hAnsiTheme="minorHAnsi" w:cstheme="minorHAnsi"/>
          <w:sz w:val="24"/>
          <w:szCs w:val="24"/>
        </w:rPr>
        <w:t>Z</w:t>
      </w:r>
      <w:r w:rsidR="00113D28" w:rsidRPr="00BB356E">
        <w:rPr>
          <w:rFonts w:asciiTheme="minorHAnsi" w:hAnsiTheme="minorHAnsi" w:cstheme="minorHAnsi"/>
          <w:sz w:val="24"/>
          <w:szCs w:val="24"/>
        </w:rPr>
        <w:t xml:space="preserve">łocienieckiego </w:t>
      </w:r>
      <w:r w:rsidR="00F71129" w:rsidRPr="00BB356E">
        <w:rPr>
          <w:rFonts w:asciiTheme="minorHAnsi" w:hAnsiTheme="minorHAnsi" w:cstheme="minorHAnsi"/>
          <w:sz w:val="24"/>
          <w:szCs w:val="24"/>
        </w:rPr>
        <w:t>O</w:t>
      </w:r>
      <w:r w:rsidR="00113D28" w:rsidRPr="00BB356E">
        <w:rPr>
          <w:rFonts w:asciiTheme="minorHAnsi" w:hAnsiTheme="minorHAnsi" w:cstheme="minorHAnsi"/>
          <w:sz w:val="24"/>
          <w:szCs w:val="24"/>
        </w:rPr>
        <w:t xml:space="preserve">środka </w:t>
      </w:r>
      <w:r w:rsidR="00F71129" w:rsidRPr="00BB356E">
        <w:rPr>
          <w:rFonts w:asciiTheme="minorHAnsi" w:hAnsiTheme="minorHAnsi" w:cstheme="minorHAnsi"/>
          <w:sz w:val="24"/>
          <w:szCs w:val="24"/>
        </w:rPr>
        <w:t>K</w:t>
      </w:r>
      <w:r w:rsidR="00113D28" w:rsidRPr="00BB356E">
        <w:rPr>
          <w:rFonts w:asciiTheme="minorHAnsi" w:hAnsiTheme="minorHAnsi" w:cstheme="minorHAnsi"/>
          <w:sz w:val="24"/>
          <w:szCs w:val="24"/>
        </w:rPr>
        <w:t>ultury</w:t>
      </w:r>
      <w:r w:rsidR="004135F5" w:rsidRPr="00BB356E">
        <w:rPr>
          <w:rFonts w:asciiTheme="minorHAnsi" w:hAnsiTheme="minorHAnsi" w:cstheme="minorHAnsi"/>
          <w:sz w:val="24"/>
          <w:szCs w:val="24"/>
        </w:rPr>
        <w:t xml:space="preserve"> i Złocienieckich Inicjatyw Kulturalnych</w:t>
      </w:r>
      <w:r w:rsidR="00424E67" w:rsidRPr="00BB356E">
        <w:rPr>
          <w:rFonts w:asciiTheme="minorHAnsi" w:hAnsiTheme="minorHAnsi" w:cstheme="minorHAnsi"/>
          <w:sz w:val="24"/>
          <w:szCs w:val="24"/>
        </w:rPr>
        <w:t>.</w:t>
      </w:r>
      <w:r w:rsidR="00E25875" w:rsidRPr="00BB35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37CF" w:rsidRPr="005E0377" w:rsidRDefault="002D37CF" w:rsidP="002D37CF">
      <w:pPr>
        <w:pStyle w:val="Tekstpodstawowy31"/>
        <w:numPr>
          <w:ilvl w:val="0"/>
          <w:numId w:val="0"/>
        </w:numPr>
        <w:ind w:right="0"/>
        <w:rPr>
          <w:rFonts w:asciiTheme="minorHAnsi" w:hAnsiTheme="minorHAnsi" w:cstheme="minorHAnsi"/>
          <w:sz w:val="24"/>
          <w:szCs w:val="24"/>
        </w:rPr>
      </w:pPr>
    </w:p>
    <w:p w:rsidR="004A2336" w:rsidRPr="00BB356E" w:rsidRDefault="004A2336" w:rsidP="00BB356E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B356E">
        <w:rPr>
          <w:rFonts w:cstheme="minorHAnsi"/>
          <w:sz w:val="24"/>
          <w:szCs w:val="24"/>
        </w:rPr>
        <w:t>Komisja wybierze te projekty, które w najwyższym stopniu spełnią następujące kryteria:</w:t>
      </w:r>
    </w:p>
    <w:p w:rsidR="004A2336" w:rsidRPr="002C76BD" w:rsidRDefault="004A2336" w:rsidP="00BB3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Angażują mieszkańców</w:t>
      </w:r>
      <w:r w:rsidR="00055367" w:rsidRPr="002C76BD">
        <w:rPr>
          <w:rFonts w:cstheme="minorHAnsi"/>
          <w:sz w:val="24"/>
          <w:szCs w:val="24"/>
        </w:rPr>
        <w:t xml:space="preserve"> (osoby, do których projekt jest skierowany, wnoszą istotny wkład w jego realizację – nie są jedynie biernymi odbiorcami działań);</w:t>
      </w:r>
    </w:p>
    <w:p w:rsidR="004A2336" w:rsidRPr="002C76BD" w:rsidRDefault="004A2336" w:rsidP="00BB3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Opierają się na współpracy</w:t>
      </w:r>
      <w:r w:rsidR="00055367" w:rsidRPr="002C76BD">
        <w:rPr>
          <w:rFonts w:cstheme="minorHAnsi"/>
          <w:sz w:val="24"/>
          <w:szCs w:val="24"/>
        </w:rPr>
        <w:t>: są skierowane „na zewnątrz” - nie tylko do członków grupy, która ubiega się o dotację: włączają do działania nowe grupy osób, z którymi grupa wcześniej nie pracowała;</w:t>
      </w:r>
    </w:p>
    <w:p w:rsidR="00B917A2" w:rsidRPr="002C76BD" w:rsidRDefault="00B917A2" w:rsidP="00BB3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Korzystają z potencjału i zasobów lokalnych organizacji i instytucji, integrują lokalne środowisko, pomagają budować partnerstwa, pozyskiwać sojuszników;</w:t>
      </w:r>
    </w:p>
    <w:p w:rsidR="00302D76" w:rsidRPr="002C76BD" w:rsidRDefault="00302D76" w:rsidP="00BB3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Odpowiadają na potrzeby społeczności lokalnej;</w:t>
      </w:r>
    </w:p>
    <w:p w:rsidR="004A2336" w:rsidRDefault="004A2336" w:rsidP="00BB356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Mają budżet adekwatny do zaplanowanych działań.</w:t>
      </w:r>
    </w:p>
    <w:p w:rsidR="00955542" w:rsidRPr="002C76BD" w:rsidRDefault="00955542" w:rsidP="00955542">
      <w:pPr>
        <w:spacing w:after="0" w:line="240" w:lineRule="auto"/>
        <w:rPr>
          <w:rFonts w:cstheme="minorHAnsi"/>
          <w:sz w:val="24"/>
          <w:szCs w:val="24"/>
        </w:rPr>
      </w:pPr>
    </w:p>
    <w:p w:rsidR="00594213" w:rsidRPr="00BB356E" w:rsidRDefault="00D509A5" w:rsidP="00BB35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356E">
        <w:rPr>
          <w:rFonts w:cstheme="minorHAnsi"/>
          <w:sz w:val="24"/>
          <w:szCs w:val="24"/>
        </w:rPr>
        <w:t xml:space="preserve">W przypadku równej liczby punktów </w:t>
      </w:r>
      <w:r w:rsidR="00594213" w:rsidRPr="00BB356E">
        <w:rPr>
          <w:rFonts w:cstheme="minorHAnsi"/>
          <w:sz w:val="24"/>
          <w:szCs w:val="24"/>
        </w:rPr>
        <w:t>projektów z miejsca ostatniego</w:t>
      </w:r>
      <w:r w:rsidR="00B40F61" w:rsidRPr="00BB356E">
        <w:rPr>
          <w:rFonts w:cstheme="minorHAnsi"/>
          <w:sz w:val="24"/>
          <w:szCs w:val="24"/>
        </w:rPr>
        <w:t>, wnioskodawcy wniosków z równą liczbą punktów ponownie zaprezentują swoje projekty i komisja ponownie przeprowadzi głosowanie</w:t>
      </w:r>
      <w:r w:rsidR="000632DC" w:rsidRPr="00BB356E">
        <w:rPr>
          <w:rFonts w:cstheme="minorHAnsi"/>
          <w:sz w:val="24"/>
          <w:szCs w:val="24"/>
        </w:rPr>
        <w:t>.</w:t>
      </w:r>
      <w:r w:rsidRPr="00BB356E">
        <w:rPr>
          <w:rFonts w:cstheme="minorHAnsi"/>
          <w:sz w:val="24"/>
          <w:szCs w:val="24"/>
        </w:rPr>
        <w:t xml:space="preserve"> </w:t>
      </w:r>
    </w:p>
    <w:p w:rsidR="00594213" w:rsidRDefault="00594213" w:rsidP="00FD0C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4213" w:rsidRDefault="00594213" w:rsidP="00BB356E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B356E">
        <w:rPr>
          <w:rFonts w:cstheme="minorHAnsi"/>
          <w:sz w:val="24"/>
          <w:szCs w:val="24"/>
        </w:rPr>
        <w:t xml:space="preserve">Organizator ma prawo odmówić dotowania projektów, które </w:t>
      </w:r>
      <w:r w:rsidR="002D37CF">
        <w:rPr>
          <w:rFonts w:cstheme="minorHAnsi"/>
          <w:sz w:val="24"/>
          <w:szCs w:val="24"/>
        </w:rPr>
        <w:t>uzyskają mniej niż 45</w:t>
      </w:r>
      <w:r w:rsidRPr="00BB356E">
        <w:rPr>
          <w:rFonts w:cstheme="minorHAnsi"/>
          <w:sz w:val="24"/>
          <w:szCs w:val="24"/>
        </w:rPr>
        <w:t xml:space="preserve">% maksymalnej sumy punktów. </w:t>
      </w:r>
    </w:p>
    <w:p w:rsidR="002D37CF" w:rsidRPr="002D37CF" w:rsidRDefault="002D37CF" w:rsidP="002D37CF">
      <w:pPr>
        <w:pStyle w:val="Akapitzlist"/>
        <w:rPr>
          <w:rFonts w:cstheme="minorHAnsi"/>
          <w:sz w:val="24"/>
          <w:szCs w:val="24"/>
        </w:rPr>
      </w:pPr>
    </w:p>
    <w:p w:rsidR="002D37CF" w:rsidRDefault="002D37CF" w:rsidP="002D37C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Organizatorzy konkursu mają prawo przyznać dofinansowanie w pełnej lub niepełnej kwocie wnioskowanej, a także rekomendować wprowadzenie zmian w poszczególnych pozycjach budżetowych projektu.</w:t>
      </w:r>
    </w:p>
    <w:p w:rsidR="002D37CF" w:rsidRPr="002D37CF" w:rsidRDefault="002D37CF" w:rsidP="002D37CF">
      <w:pPr>
        <w:pStyle w:val="Akapitzlist"/>
        <w:rPr>
          <w:rFonts w:cstheme="minorHAnsi"/>
          <w:sz w:val="24"/>
          <w:szCs w:val="24"/>
        </w:rPr>
      </w:pPr>
    </w:p>
    <w:p w:rsidR="005E0377" w:rsidRPr="002D37CF" w:rsidRDefault="002D37CF" w:rsidP="002D37C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Od decyzji organizatorów konkursu </w:t>
      </w:r>
      <w:r w:rsidRPr="002C76BD">
        <w:rPr>
          <w:rFonts w:cstheme="minorHAnsi"/>
          <w:sz w:val="24"/>
          <w:szCs w:val="24"/>
          <w:u w:val="single"/>
        </w:rPr>
        <w:t>nie przysługuje odwołanie.</w:t>
      </w:r>
    </w:p>
    <w:p w:rsidR="00594213" w:rsidRDefault="00594213" w:rsidP="00FD0C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0377" w:rsidRPr="005E0377" w:rsidRDefault="005E0377" w:rsidP="005E03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377">
        <w:rPr>
          <w:rFonts w:cstheme="minorHAnsi"/>
          <w:b/>
          <w:sz w:val="24"/>
          <w:szCs w:val="24"/>
        </w:rPr>
        <w:t xml:space="preserve">§ 4. </w:t>
      </w:r>
    </w:p>
    <w:p w:rsidR="005E0377" w:rsidRDefault="005E0377" w:rsidP="005E03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377">
        <w:rPr>
          <w:rFonts w:cstheme="minorHAnsi"/>
          <w:b/>
          <w:sz w:val="24"/>
          <w:szCs w:val="24"/>
        </w:rPr>
        <w:t>Realizacja wniosków</w:t>
      </w:r>
    </w:p>
    <w:p w:rsidR="005E0377" w:rsidRPr="005E0377" w:rsidRDefault="005E0377" w:rsidP="005E03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E0377" w:rsidRDefault="00D509A5" w:rsidP="005E03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0377">
        <w:rPr>
          <w:rFonts w:cstheme="minorHAnsi"/>
          <w:sz w:val="24"/>
          <w:szCs w:val="24"/>
        </w:rPr>
        <w:t xml:space="preserve">Działania finansowe (zakupy, umowy) pilotowane </w:t>
      </w:r>
      <w:r w:rsidR="00B6403E" w:rsidRPr="005E0377">
        <w:rPr>
          <w:rFonts w:cstheme="minorHAnsi"/>
          <w:sz w:val="24"/>
          <w:szCs w:val="24"/>
        </w:rPr>
        <w:t xml:space="preserve">będą </w:t>
      </w:r>
      <w:r w:rsidRPr="005E0377">
        <w:rPr>
          <w:rFonts w:cstheme="minorHAnsi"/>
          <w:sz w:val="24"/>
          <w:szCs w:val="24"/>
        </w:rPr>
        <w:t xml:space="preserve">przez </w:t>
      </w:r>
      <w:r w:rsidR="00C23514" w:rsidRPr="005E0377">
        <w:rPr>
          <w:rFonts w:cstheme="minorHAnsi"/>
          <w:sz w:val="24"/>
          <w:szCs w:val="24"/>
        </w:rPr>
        <w:t>opiekuna</w:t>
      </w:r>
      <w:r w:rsidRPr="005E0377">
        <w:rPr>
          <w:rFonts w:cstheme="minorHAnsi"/>
          <w:sz w:val="24"/>
          <w:szCs w:val="24"/>
        </w:rPr>
        <w:t xml:space="preserve">, którym </w:t>
      </w:r>
      <w:r w:rsidR="00372C4D" w:rsidRPr="005E0377">
        <w:rPr>
          <w:rFonts w:cstheme="minorHAnsi"/>
          <w:sz w:val="24"/>
          <w:szCs w:val="24"/>
        </w:rPr>
        <w:t xml:space="preserve">będzie pracownik </w:t>
      </w:r>
      <w:r w:rsidR="0054774E" w:rsidRPr="005E0377">
        <w:rPr>
          <w:rFonts w:cstheme="minorHAnsi"/>
          <w:sz w:val="24"/>
          <w:szCs w:val="24"/>
        </w:rPr>
        <w:t>Złocienieckiego Ośrodka Kultury.</w:t>
      </w:r>
      <w:r w:rsidR="007D5D34" w:rsidRPr="005E0377">
        <w:rPr>
          <w:rFonts w:cstheme="minorHAnsi"/>
          <w:sz w:val="24"/>
          <w:szCs w:val="24"/>
        </w:rPr>
        <w:t xml:space="preserve"> </w:t>
      </w:r>
    </w:p>
    <w:p w:rsidR="002D37CF" w:rsidRDefault="002D37CF" w:rsidP="002D37C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37CF" w:rsidRDefault="005E0377" w:rsidP="002D37CF">
      <w:pPr>
        <w:pStyle w:val="Tekstpodstawowy31"/>
        <w:numPr>
          <w:ilvl w:val="0"/>
          <w:numId w:val="22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BB356E">
        <w:rPr>
          <w:rFonts w:asciiTheme="minorHAnsi" w:hAnsiTheme="minorHAnsi" w:cstheme="minorHAnsi"/>
          <w:sz w:val="24"/>
          <w:szCs w:val="24"/>
        </w:rPr>
        <w:t xml:space="preserve">Zwycięzcy zobowiązani są do udziału w szkoleniu z rozliczenia wniosków, które odbędzie się </w:t>
      </w:r>
      <w:r w:rsidRPr="005E0377">
        <w:rPr>
          <w:rFonts w:asciiTheme="minorHAnsi" w:hAnsiTheme="minorHAnsi" w:cstheme="minorHAnsi"/>
          <w:b/>
          <w:sz w:val="24"/>
          <w:szCs w:val="24"/>
        </w:rPr>
        <w:t xml:space="preserve">31. maja 2021 r. o godz. 17.00 </w:t>
      </w:r>
      <w:r w:rsidRPr="00BB356E">
        <w:rPr>
          <w:rFonts w:asciiTheme="minorHAnsi" w:hAnsiTheme="minorHAnsi" w:cstheme="minorHAnsi"/>
          <w:sz w:val="24"/>
          <w:szCs w:val="24"/>
        </w:rPr>
        <w:t xml:space="preserve">w sali widowiskowej ZOK, ul. Wolności 6. Po zakończeniu szkolenia nastąpi podpisanie umów między ZOK a wnioskodawcami. </w:t>
      </w:r>
    </w:p>
    <w:p w:rsidR="002D37CF" w:rsidRDefault="002D37CF" w:rsidP="002D37CF">
      <w:pPr>
        <w:pStyle w:val="Akapitzlist"/>
        <w:rPr>
          <w:rFonts w:cstheme="minorHAnsi"/>
          <w:sz w:val="24"/>
          <w:szCs w:val="24"/>
        </w:rPr>
      </w:pPr>
    </w:p>
    <w:p w:rsidR="004A2336" w:rsidRPr="002D37CF" w:rsidRDefault="00B917A2" w:rsidP="002D37CF">
      <w:pPr>
        <w:pStyle w:val="Tekstpodstawowy31"/>
        <w:numPr>
          <w:ilvl w:val="0"/>
          <w:numId w:val="22"/>
        </w:numPr>
        <w:ind w:right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D37CF">
        <w:rPr>
          <w:rFonts w:asciiTheme="minorHAnsi" w:hAnsiTheme="minorHAnsi" w:cstheme="minorHAnsi"/>
          <w:sz w:val="24"/>
          <w:szCs w:val="24"/>
        </w:rPr>
        <w:lastRenderedPageBreak/>
        <w:t>Grantobiorcy</w:t>
      </w:r>
      <w:proofErr w:type="spellEnd"/>
      <w:r w:rsidRPr="002D37CF">
        <w:rPr>
          <w:rFonts w:asciiTheme="minorHAnsi" w:hAnsiTheme="minorHAnsi" w:cstheme="minorHAnsi"/>
          <w:sz w:val="24"/>
          <w:szCs w:val="24"/>
        </w:rPr>
        <w:t xml:space="preserve"> programu są zobowiązani do złożenia końcowego merytorycznego oraz finansowego sprawozdania z realizacji projektu i wykorzyst</w:t>
      </w:r>
      <w:r w:rsidR="00372C4D" w:rsidRPr="002D37CF">
        <w:rPr>
          <w:rFonts w:asciiTheme="minorHAnsi" w:hAnsiTheme="minorHAnsi" w:cstheme="minorHAnsi"/>
          <w:sz w:val="24"/>
          <w:szCs w:val="24"/>
        </w:rPr>
        <w:t xml:space="preserve">ania dotacji </w:t>
      </w:r>
      <w:r w:rsidR="00372C4D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</w:t>
      </w:r>
      <w:r w:rsidR="004135F5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15</w:t>
      </w:r>
      <w:r w:rsidR="00372C4D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4734D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listopada 202</w:t>
      </w:r>
      <w:r w:rsidR="004135F5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FF25F7" w:rsidRPr="002D37C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r.</w:t>
      </w:r>
    </w:p>
    <w:p w:rsidR="00FF25F7" w:rsidRPr="002C76BD" w:rsidRDefault="00FF25F7" w:rsidP="00FF25F7">
      <w:pPr>
        <w:pStyle w:val="Akapitzlist"/>
        <w:rPr>
          <w:rFonts w:cstheme="minorHAnsi"/>
          <w:sz w:val="24"/>
          <w:szCs w:val="24"/>
        </w:rPr>
      </w:pPr>
    </w:p>
    <w:p w:rsidR="00FF25F7" w:rsidRPr="002D37CF" w:rsidRDefault="002D37CF" w:rsidP="002D37CF">
      <w:pPr>
        <w:pStyle w:val="Akapitzlist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37CF">
        <w:rPr>
          <w:rFonts w:cstheme="minorHAnsi"/>
          <w:b/>
          <w:sz w:val="24"/>
          <w:szCs w:val="24"/>
        </w:rPr>
        <w:t>§ 5.</w:t>
      </w:r>
    </w:p>
    <w:p w:rsidR="004A2336" w:rsidRPr="002C76BD" w:rsidRDefault="004A2336" w:rsidP="002D37C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C76BD">
        <w:rPr>
          <w:rFonts w:cstheme="minorHAnsi"/>
          <w:b/>
          <w:sz w:val="24"/>
          <w:szCs w:val="24"/>
          <w:u w:val="single"/>
        </w:rPr>
        <w:t>SKŁADANIE WNIOSKÓW</w:t>
      </w:r>
      <w:r w:rsidR="00327538" w:rsidRPr="002C76BD">
        <w:rPr>
          <w:rFonts w:cstheme="minorHAnsi"/>
          <w:b/>
          <w:sz w:val="24"/>
          <w:szCs w:val="24"/>
          <w:u w:val="single"/>
        </w:rPr>
        <w:t>:</w:t>
      </w:r>
    </w:p>
    <w:p w:rsidR="004A2336" w:rsidRPr="002C76BD" w:rsidRDefault="004A2336" w:rsidP="00B917A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7538" w:rsidRDefault="004A2336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Wnioski w 1 egzemplarzu powinny być złożone osobiście </w:t>
      </w:r>
      <w:r w:rsidR="00372C4D" w:rsidRPr="002C76BD">
        <w:rPr>
          <w:rFonts w:cstheme="minorHAnsi"/>
          <w:sz w:val="24"/>
          <w:szCs w:val="24"/>
        </w:rPr>
        <w:t>w</w:t>
      </w:r>
      <w:r w:rsidR="000632DC" w:rsidRPr="002C76BD">
        <w:rPr>
          <w:rFonts w:cstheme="minorHAnsi"/>
          <w:sz w:val="24"/>
          <w:szCs w:val="24"/>
        </w:rPr>
        <w:t xml:space="preserve"> sekretariacie</w:t>
      </w:r>
      <w:r w:rsidR="00372C4D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Z</w:t>
      </w:r>
      <w:r w:rsidR="0054774E" w:rsidRPr="002C76BD">
        <w:rPr>
          <w:rFonts w:cstheme="minorHAnsi"/>
          <w:sz w:val="24"/>
          <w:szCs w:val="24"/>
        </w:rPr>
        <w:t>łocieniecki</w:t>
      </w:r>
      <w:r w:rsidR="000632DC" w:rsidRPr="002C76BD">
        <w:rPr>
          <w:rFonts w:cstheme="minorHAnsi"/>
          <w:sz w:val="24"/>
          <w:szCs w:val="24"/>
        </w:rPr>
        <w:t>ego</w:t>
      </w:r>
      <w:r w:rsidR="0054774E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O</w:t>
      </w:r>
      <w:r w:rsidR="0054774E" w:rsidRPr="002C76BD">
        <w:rPr>
          <w:rFonts w:cstheme="minorHAnsi"/>
          <w:sz w:val="24"/>
          <w:szCs w:val="24"/>
        </w:rPr>
        <w:t>środk</w:t>
      </w:r>
      <w:r w:rsidR="000632DC" w:rsidRPr="002C76BD">
        <w:rPr>
          <w:rFonts w:cstheme="minorHAnsi"/>
          <w:sz w:val="24"/>
          <w:szCs w:val="24"/>
        </w:rPr>
        <w:t>a</w:t>
      </w:r>
      <w:r w:rsidR="0054774E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K</w:t>
      </w:r>
      <w:r w:rsidR="0054774E" w:rsidRPr="002C76BD">
        <w:rPr>
          <w:rFonts w:cstheme="minorHAnsi"/>
          <w:sz w:val="24"/>
          <w:szCs w:val="24"/>
        </w:rPr>
        <w:t>ultury, ul. Połczyńska 6</w:t>
      </w:r>
      <w:r w:rsidR="002D37CF">
        <w:rPr>
          <w:rFonts w:cstheme="minorHAnsi"/>
          <w:sz w:val="24"/>
          <w:szCs w:val="24"/>
        </w:rPr>
        <w:t xml:space="preserve"> lub przesłane mailowo na adres: </w:t>
      </w:r>
      <w:hyperlink r:id="rId11" w:history="1">
        <w:r w:rsidR="002D37CF" w:rsidRPr="00653966">
          <w:rPr>
            <w:rStyle w:val="Hipercze"/>
            <w:rFonts w:cstheme="minorHAnsi"/>
            <w:sz w:val="24"/>
            <w:szCs w:val="24"/>
          </w:rPr>
          <w:t>sekretariat@zok.zlocieniec.pl</w:t>
        </w:r>
      </w:hyperlink>
      <w:r w:rsidR="002D37CF">
        <w:rPr>
          <w:rFonts w:cstheme="minorHAnsi"/>
          <w:sz w:val="24"/>
          <w:szCs w:val="24"/>
        </w:rPr>
        <w:t xml:space="preserve"> </w:t>
      </w:r>
    </w:p>
    <w:p w:rsidR="002D37CF" w:rsidRPr="002D37CF" w:rsidRDefault="002D37CF" w:rsidP="002D37C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A2336" w:rsidRDefault="00372C4D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Wnioski będą </w:t>
      </w:r>
      <w:r w:rsidR="00BB243E">
        <w:rPr>
          <w:rFonts w:cstheme="minorHAnsi"/>
          <w:sz w:val="24"/>
          <w:szCs w:val="24"/>
        </w:rPr>
        <w:t>przyjmowane od 10</w:t>
      </w:r>
      <w:r w:rsidRPr="002C76BD">
        <w:rPr>
          <w:rFonts w:cstheme="minorHAnsi"/>
          <w:sz w:val="24"/>
          <w:szCs w:val="24"/>
        </w:rPr>
        <w:t xml:space="preserve"> </w:t>
      </w:r>
      <w:r w:rsidR="004135F5">
        <w:rPr>
          <w:rFonts w:cstheme="minorHAnsi"/>
          <w:sz w:val="24"/>
          <w:szCs w:val="24"/>
        </w:rPr>
        <w:t>maja 2021</w:t>
      </w:r>
      <w:r w:rsidR="00F71129" w:rsidRPr="002C76BD">
        <w:rPr>
          <w:rFonts w:cstheme="minorHAnsi"/>
          <w:sz w:val="24"/>
          <w:szCs w:val="24"/>
        </w:rPr>
        <w:t xml:space="preserve"> </w:t>
      </w:r>
      <w:r w:rsidRPr="002C76BD">
        <w:rPr>
          <w:rFonts w:cstheme="minorHAnsi"/>
          <w:sz w:val="24"/>
          <w:szCs w:val="24"/>
        </w:rPr>
        <w:t xml:space="preserve">r. do </w:t>
      </w:r>
      <w:r w:rsidR="00A4734D" w:rsidRPr="002C76BD">
        <w:rPr>
          <w:rFonts w:cstheme="minorHAnsi"/>
          <w:sz w:val="24"/>
          <w:szCs w:val="24"/>
        </w:rPr>
        <w:t>2</w:t>
      </w:r>
      <w:r w:rsidR="00BB243E">
        <w:rPr>
          <w:rFonts w:cstheme="minorHAnsi"/>
          <w:sz w:val="24"/>
          <w:szCs w:val="24"/>
        </w:rPr>
        <w:t>4</w:t>
      </w:r>
      <w:r w:rsidR="000632DC" w:rsidRPr="002C76BD">
        <w:rPr>
          <w:rFonts w:cstheme="minorHAnsi"/>
          <w:sz w:val="24"/>
          <w:szCs w:val="24"/>
        </w:rPr>
        <w:t xml:space="preserve"> </w:t>
      </w:r>
      <w:r w:rsidR="004135F5">
        <w:rPr>
          <w:rFonts w:cstheme="minorHAnsi"/>
          <w:sz w:val="24"/>
          <w:szCs w:val="24"/>
        </w:rPr>
        <w:t>maja</w:t>
      </w:r>
      <w:r w:rsidRPr="002C76BD">
        <w:rPr>
          <w:rFonts w:cstheme="minorHAnsi"/>
          <w:sz w:val="24"/>
          <w:szCs w:val="24"/>
        </w:rPr>
        <w:t xml:space="preserve"> 20</w:t>
      </w:r>
      <w:r w:rsidR="004135F5">
        <w:rPr>
          <w:rFonts w:cstheme="minorHAnsi"/>
          <w:sz w:val="24"/>
          <w:szCs w:val="24"/>
        </w:rPr>
        <w:t>21</w:t>
      </w:r>
      <w:r w:rsidR="004A2336" w:rsidRPr="002C76BD">
        <w:rPr>
          <w:rFonts w:cstheme="minorHAnsi"/>
          <w:sz w:val="24"/>
          <w:szCs w:val="24"/>
        </w:rPr>
        <w:t>r.</w:t>
      </w:r>
      <w:r w:rsidR="00906912" w:rsidRPr="002C76BD">
        <w:rPr>
          <w:rFonts w:cstheme="minorHAnsi"/>
          <w:sz w:val="24"/>
          <w:szCs w:val="24"/>
        </w:rPr>
        <w:t>, do godz. 15.00</w:t>
      </w:r>
      <w:r w:rsidR="00CF733E" w:rsidRPr="002C76BD">
        <w:rPr>
          <w:rFonts w:cstheme="minorHAnsi"/>
          <w:sz w:val="24"/>
          <w:szCs w:val="24"/>
        </w:rPr>
        <w:t>.</w:t>
      </w:r>
    </w:p>
    <w:p w:rsidR="002D37CF" w:rsidRPr="002D37CF" w:rsidRDefault="002D37CF" w:rsidP="002D37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6912" w:rsidRDefault="00906912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Wnioski nie podpisane i nie spełniające kryteriów formalnych nie będą rozpatrywane.</w:t>
      </w:r>
    </w:p>
    <w:p w:rsidR="002D37CF" w:rsidRPr="002D37CF" w:rsidRDefault="002D37CF" w:rsidP="002D37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2531" w:rsidRDefault="00B917A2" w:rsidP="00247F8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Wyniki </w:t>
      </w:r>
      <w:r w:rsidR="00606707" w:rsidRPr="002C76BD">
        <w:rPr>
          <w:rFonts w:cstheme="minorHAnsi"/>
          <w:sz w:val="24"/>
          <w:szCs w:val="24"/>
        </w:rPr>
        <w:t xml:space="preserve">konkursu </w:t>
      </w:r>
      <w:r w:rsidRPr="002C76BD">
        <w:rPr>
          <w:rFonts w:cstheme="minorHAnsi"/>
          <w:sz w:val="24"/>
          <w:szCs w:val="24"/>
        </w:rPr>
        <w:t xml:space="preserve">zostaną </w:t>
      </w:r>
      <w:r w:rsidR="00FF25F7" w:rsidRPr="002C76BD">
        <w:rPr>
          <w:rFonts w:cstheme="minorHAnsi"/>
          <w:sz w:val="24"/>
          <w:szCs w:val="24"/>
        </w:rPr>
        <w:t>udostępnione na stronie</w:t>
      </w:r>
      <w:r w:rsidR="00802BE6" w:rsidRPr="002C76BD">
        <w:rPr>
          <w:rFonts w:cstheme="minorHAnsi"/>
          <w:sz w:val="24"/>
          <w:szCs w:val="24"/>
        </w:rPr>
        <w:t xml:space="preserve"> </w:t>
      </w:r>
      <w:hyperlink r:id="rId12" w:history="1">
        <w:r w:rsidR="00802BE6" w:rsidRPr="002C76BD">
          <w:rPr>
            <w:rStyle w:val="Hipercze"/>
            <w:rFonts w:cstheme="minorHAnsi"/>
            <w:sz w:val="24"/>
            <w:szCs w:val="24"/>
          </w:rPr>
          <w:t>www.zok.zlocieniec.pl</w:t>
        </w:r>
      </w:hyperlink>
      <w:r w:rsidR="00802BE6" w:rsidRPr="002C76BD">
        <w:rPr>
          <w:rFonts w:cstheme="minorHAnsi"/>
          <w:sz w:val="24"/>
          <w:szCs w:val="24"/>
        </w:rPr>
        <w:t xml:space="preserve"> oraz na profilu </w:t>
      </w:r>
      <w:proofErr w:type="spellStart"/>
      <w:r w:rsidR="00802BE6" w:rsidRPr="002C76BD">
        <w:rPr>
          <w:rFonts w:cstheme="minorHAnsi"/>
          <w:sz w:val="24"/>
          <w:szCs w:val="24"/>
        </w:rPr>
        <w:t>facebookowym</w:t>
      </w:r>
      <w:proofErr w:type="spellEnd"/>
      <w:r w:rsidR="00802BE6" w:rsidRPr="002C76BD">
        <w:rPr>
          <w:rFonts w:cstheme="minorHAnsi"/>
          <w:sz w:val="24"/>
          <w:szCs w:val="24"/>
        </w:rPr>
        <w:t xml:space="preserve">  Złocienieckiego Ośrodka Kultury</w:t>
      </w:r>
      <w:r w:rsidR="00283E91">
        <w:rPr>
          <w:rFonts w:cstheme="minorHAnsi"/>
          <w:sz w:val="24"/>
          <w:szCs w:val="24"/>
        </w:rPr>
        <w:t xml:space="preserve"> oraz Złocienieckich Inicjatyw Kulturalnych</w:t>
      </w:r>
      <w:r w:rsidR="00802BE6" w:rsidRPr="002C76BD">
        <w:rPr>
          <w:rFonts w:cstheme="minorHAnsi"/>
          <w:sz w:val="24"/>
          <w:szCs w:val="24"/>
        </w:rPr>
        <w:t>.</w:t>
      </w:r>
      <w:r w:rsidR="00372C4D" w:rsidRPr="002C76BD">
        <w:rPr>
          <w:rFonts w:cstheme="minorHAnsi"/>
          <w:sz w:val="24"/>
          <w:szCs w:val="24"/>
        </w:rPr>
        <w:t xml:space="preserve"> </w:t>
      </w:r>
    </w:p>
    <w:p w:rsidR="002D37CF" w:rsidRPr="002D37CF" w:rsidRDefault="002D37CF" w:rsidP="002D37CF">
      <w:pPr>
        <w:spacing w:after="0" w:line="240" w:lineRule="auto"/>
        <w:rPr>
          <w:rFonts w:cstheme="minorHAnsi"/>
          <w:sz w:val="24"/>
          <w:szCs w:val="24"/>
        </w:rPr>
      </w:pPr>
    </w:p>
    <w:p w:rsidR="00476C5E" w:rsidRPr="002C76BD" w:rsidRDefault="00572531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Decyzje o przyznaniu środków finans</w:t>
      </w:r>
      <w:bookmarkStart w:id="0" w:name="_GoBack"/>
      <w:bookmarkEnd w:id="0"/>
      <w:r w:rsidRPr="002C76BD">
        <w:rPr>
          <w:rFonts w:cstheme="minorHAnsi"/>
          <w:sz w:val="24"/>
          <w:szCs w:val="24"/>
        </w:rPr>
        <w:t>owych są nieodwołalne i ostateczne.</w:t>
      </w:r>
      <w:r w:rsidR="00906912" w:rsidRPr="002C76BD">
        <w:rPr>
          <w:rFonts w:cstheme="minorHAnsi"/>
          <w:sz w:val="24"/>
          <w:szCs w:val="24"/>
        </w:rPr>
        <w:t xml:space="preserve"> </w:t>
      </w:r>
    </w:p>
    <w:p w:rsidR="002C76BD" w:rsidRPr="002C76BD" w:rsidRDefault="002C76BD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17A2" w:rsidRPr="002C76BD" w:rsidRDefault="00B917A2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14"/>
      </w:tblGrid>
      <w:tr w:rsidR="00B917A2" w:rsidRPr="002C76BD" w:rsidTr="00AC71DE">
        <w:tc>
          <w:tcPr>
            <w:tcW w:w="5000" w:type="pct"/>
          </w:tcPr>
          <w:p w:rsidR="002D37CF" w:rsidRDefault="002D37CF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Koordynator programu: </w:t>
            </w:r>
          </w:p>
          <w:p w:rsidR="002C76BD" w:rsidRPr="002D37CF" w:rsidRDefault="002D37CF" w:rsidP="00B917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7CF">
              <w:rPr>
                <w:rFonts w:cstheme="minorHAnsi"/>
                <w:b/>
                <w:sz w:val="24"/>
                <w:szCs w:val="24"/>
              </w:rPr>
              <w:t>Magdalena Owczarek – tel. 721889507</w:t>
            </w:r>
          </w:p>
          <w:p w:rsidR="002D37CF" w:rsidRDefault="002D37CF" w:rsidP="00B917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17A2" w:rsidRPr="002C76BD" w:rsidRDefault="00802BE6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INFORMACJE</w:t>
            </w:r>
            <w:r w:rsidR="00B917A2" w:rsidRPr="002C76BD">
              <w:rPr>
                <w:rFonts w:cstheme="minorHAnsi"/>
                <w:sz w:val="24"/>
                <w:szCs w:val="24"/>
              </w:rPr>
              <w:t xml:space="preserve"> NA TEMAT KONKURSU UDZIELANE SĄ:</w:t>
            </w:r>
          </w:p>
          <w:p w:rsidR="00B917A2" w:rsidRPr="002D37CF" w:rsidRDefault="00B917A2" w:rsidP="002D37C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2D37CF">
              <w:rPr>
                <w:rFonts w:cstheme="minorHAnsi"/>
                <w:sz w:val="24"/>
                <w:szCs w:val="24"/>
              </w:rPr>
              <w:t xml:space="preserve">od poniedziałku do piątku w godz. od </w:t>
            </w:r>
            <w:r w:rsidR="00802BE6" w:rsidRPr="002D37CF">
              <w:rPr>
                <w:rFonts w:cstheme="minorHAnsi"/>
                <w:sz w:val="24"/>
                <w:szCs w:val="24"/>
              </w:rPr>
              <w:t>8</w:t>
            </w:r>
            <w:r w:rsidRPr="002D37CF">
              <w:rPr>
                <w:rFonts w:cstheme="minorHAnsi"/>
                <w:sz w:val="24"/>
                <w:szCs w:val="24"/>
              </w:rPr>
              <w:t>.00 do 1</w:t>
            </w:r>
            <w:r w:rsidR="00802BE6" w:rsidRPr="002D37CF">
              <w:rPr>
                <w:rFonts w:cstheme="minorHAnsi"/>
                <w:sz w:val="24"/>
                <w:szCs w:val="24"/>
              </w:rPr>
              <w:t>5</w:t>
            </w:r>
            <w:r w:rsidRPr="002D37CF">
              <w:rPr>
                <w:rFonts w:cstheme="minorHAnsi"/>
                <w:sz w:val="24"/>
                <w:szCs w:val="24"/>
              </w:rPr>
              <w:t>.00</w:t>
            </w:r>
            <w:r w:rsidR="00606707" w:rsidRPr="002D37CF">
              <w:rPr>
                <w:rFonts w:cstheme="minorHAnsi"/>
                <w:sz w:val="24"/>
                <w:szCs w:val="24"/>
              </w:rPr>
              <w:t xml:space="preserve"> </w:t>
            </w:r>
            <w:r w:rsidR="002D37CF" w:rsidRPr="002D37CF">
              <w:rPr>
                <w:rFonts w:cstheme="minorHAnsi"/>
                <w:sz w:val="24"/>
                <w:szCs w:val="24"/>
              </w:rPr>
              <w:t xml:space="preserve">pod </w:t>
            </w:r>
            <w:r w:rsidRPr="002D37CF">
              <w:rPr>
                <w:rFonts w:cstheme="minorHAnsi"/>
                <w:sz w:val="24"/>
                <w:szCs w:val="24"/>
              </w:rPr>
              <w:t xml:space="preserve">nr </w:t>
            </w:r>
            <w:r w:rsidR="002E525B" w:rsidRPr="002D37CF">
              <w:rPr>
                <w:rFonts w:cstheme="minorHAnsi"/>
                <w:sz w:val="24"/>
                <w:szCs w:val="24"/>
              </w:rPr>
              <w:t>t</w:t>
            </w:r>
            <w:r w:rsidRPr="002D37CF">
              <w:rPr>
                <w:rFonts w:cstheme="minorHAnsi"/>
                <w:sz w:val="24"/>
                <w:szCs w:val="24"/>
              </w:rPr>
              <w:t>el.:</w:t>
            </w:r>
            <w:r w:rsidR="00372C4D" w:rsidRPr="002D37CF">
              <w:rPr>
                <w:rFonts w:cstheme="minorHAnsi"/>
                <w:sz w:val="24"/>
                <w:szCs w:val="24"/>
              </w:rPr>
              <w:t xml:space="preserve"> </w:t>
            </w:r>
            <w:r w:rsidRPr="002D37CF">
              <w:rPr>
                <w:rFonts w:cstheme="minorHAnsi"/>
                <w:sz w:val="24"/>
                <w:szCs w:val="24"/>
              </w:rPr>
              <w:t xml:space="preserve"> </w:t>
            </w:r>
            <w:r w:rsidR="00283E91" w:rsidRPr="002D37CF">
              <w:rPr>
                <w:rFonts w:cstheme="minorHAnsi"/>
                <w:sz w:val="24"/>
                <w:szCs w:val="24"/>
              </w:rPr>
              <w:t>609134222</w:t>
            </w:r>
          </w:p>
          <w:p w:rsidR="00B917A2" w:rsidRPr="002D37CF" w:rsidRDefault="00606707" w:rsidP="002D37C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2D37CF">
              <w:rPr>
                <w:rFonts w:cstheme="minorHAnsi"/>
                <w:sz w:val="24"/>
                <w:szCs w:val="24"/>
              </w:rPr>
              <w:t>za pośrednictwem e-maila</w:t>
            </w:r>
            <w:r w:rsidR="00B917A2" w:rsidRPr="002D37CF">
              <w:rPr>
                <w:rFonts w:cstheme="minorHAnsi"/>
                <w:sz w:val="24"/>
                <w:szCs w:val="24"/>
              </w:rPr>
              <w:t xml:space="preserve">: </w:t>
            </w:r>
            <w:r w:rsidR="002D37CF" w:rsidRPr="002D37CF">
              <w:rPr>
                <w:rFonts w:cstheme="minorHAnsi"/>
                <w:sz w:val="24"/>
                <w:szCs w:val="24"/>
              </w:rPr>
              <w:t>sekretariat@zok.zlocieniec.pl</w:t>
            </w:r>
          </w:p>
          <w:p w:rsidR="00606707" w:rsidRPr="002D37CF" w:rsidRDefault="00606707" w:rsidP="002D37C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2D37CF">
              <w:rPr>
                <w:rFonts w:cstheme="minorHAnsi"/>
                <w:sz w:val="24"/>
                <w:szCs w:val="24"/>
              </w:rPr>
              <w:t>bezpośrednio w Złocienieckim Ośrodku Kultury, ul. Połczyńska 6</w:t>
            </w:r>
          </w:p>
          <w:p w:rsidR="00606707" w:rsidRPr="002C76BD" w:rsidRDefault="00606707" w:rsidP="00B917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37CF" w:rsidRDefault="00B917A2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R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EGULAMIN I WNIOSEK </w:t>
            </w:r>
            <w:r w:rsidR="00247F81" w:rsidRPr="002C76BD">
              <w:rPr>
                <w:rFonts w:cstheme="minorHAnsi"/>
                <w:sz w:val="24"/>
                <w:szCs w:val="24"/>
              </w:rPr>
              <w:t xml:space="preserve">DOSTĘPNE </w:t>
            </w:r>
            <w:r w:rsidR="00802BE6" w:rsidRPr="002C76BD">
              <w:rPr>
                <w:rFonts w:cstheme="minorHAnsi"/>
                <w:sz w:val="24"/>
                <w:szCs w:val="24"/>
              </w:rPr>
              <w:t xml:space="preserve"> OD </w:t>
            </w:r>
            <w:r w:rsidR="00283E91">
              <w:rPr>
                <w:rFonts w:cstheme="minorHAnsi"/>
                <w:sz w:val="24"/>
                <w:szCs w:val="24"/>
              </w:rPr>
              <w:t>19 KWIETNIA 2021 r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F25F7" w:rsidRPr="0001480D" w:rsidRDefault="00606707" w:rsidP="000148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DO POBRANIA</w:t>
            </w:r>
            <w:r w:rsidR="0001480D">
              <w:rPr>
                <w:rFonts w:cstheme="minorHAnsi"/>
                <w:sz w:val="24"/>
                <w:szCs w:val="24"/>
              </w:rPr>
              <w:t xml:space="preserve"> </w:t>
            </w:r>
            <w:r w:rsidRPr="0001480D">
              <w:rPr>
                <w:rFonts w:cstheme="minorHAnsi"/>
                <w:sz w:val="24"/>
                <w:szCs w:val="24"/>
              </w:rPr>
              <w:t xml:space="preserve">z </w:t>
            </w:r>
            <w:r w:rsidR="00372C4D" w:rsidRPr="0001480D">
              <w:rPr>
                <w:rFonts w:cstheme="minorHAnsi"/>
                <w:b/>
                <w:sz w:val="24"/>
                <w:szCs w:val="24"/>
              </w:rPr>
              <w:t>www</w:t>
            </w:r>
            <w:r w:rsidR="00802BE6" w:rsidRPr="0001480D">
              <w:rPr>
                <w:rFonts w:cstheme="minorHAnsi"/>
                <w:b/>
                <w:sz w:val="24"/>
                <w:szCs w:val="24"/>
              </w:rPr>
              <w:t>.zok.zlocieniec.pl</w:t>
            </w:r>
            <w:r w:rsidR="00372C4D" w:rsidRPr="0001480D">
              <w:rPr>
                <w:rFonts w:cstheme="minorHAnsi"/>
                <w:sz w:val="24"/>
                <w:szCs w:val="24"/>
              </w:rPr>
              <w:t xml:space="preserve"> </w:t>
            </w:r>
            <w:r w:rsidR="0001480D" w:rsidRPr="0001480D">
              <w:rPr>
                <w:rFonts w:cstheme="minorHAnsi"/>
                <w:sz w:val="24"/>
                <w:szCs w:val="24"/>
              </w:rPr>
              <w:br/>
            </w:r>
            <w:r w:rsidR="00372C4D" w:rsidRPr="0001480D">
              <w:rPr>
                <w:rFonts w:cstheme="minorHAnsi"/>
                <w:sz w:val="24"/>
                <w:szCs w:val="24"/>
              </w:rPr>
              <w:t xml:space="preserve">i </w:t>
            </w:r>
            <w:r w:rsidRPr="0001480D">
              <w:rPr>
                <w:rFonts w:cstheme="minorHAnsi"/>
                <w:sz w:val="24"/>
                <w:szCs w:val="24"/>
              </w:rPr>
              <w:t>z</w:t>
            </w:r>
            <w:r w:rsidR="00372C4D" w:rsidRPr="0001480D">
              <w:rPr>
                <w:rFonts w:cstheme="minorHAnsi"/>
                <w:sz w:val="24"/>
                <w:szCs w:val="24"/>
              </w:rPr>
              <w:t xml:space="preserve"> </w:t>
            </w:r>
            <w:r w:rsidR="00802BE6" w:rsidRPr="0001480D">
              <w:rPr>
                <w:rFonts w:cstheme="minorHAnsi"/>
                <w:sz w:val="24"/>
                <w:szCs w:val="24"/>
              </w:rPr>
              <w:t xml:space="preserve">profilu </w:t>
            </w:r>
            <w:r w:rsidR="00283E91" w:rsidRPr="0001480D">
              <w:rPr>
                <w:rFonts w:cstheme="minorHAnsi"/>
                <w:sz w:val="24"/>
                <w:szCs w:val="24"/>
              </w:rPr>
              <w:t>FB</w:t>
            </w:r>
            <w:r w:rsidR="00802BE6" w:rsidRPr="0001480D">
              <w:rPr>
                <w:rFonts w:cstheme="minorHAnsi"/>
                <w:sz w:val="24"/>
                <w:szCs w:val="24"/>
              </w:rPr>
              <w:t xml:space="preserve"> Złocienieckiego Ośrodka Kultury</w:t>
            </w:r>
            <w:r w:rsidR="00283E91" w:rsidRPr="0001480D">
              <w:rPr>
                <w:rFonts w:cstheme="minorHAnsi"/>
                <w:sz w:val="24"/>
                <w:szCs w:val="24"/>
              </w:rPr>
              <w:t xml:space="preserve"> i Złocienieckich Inicjatyw Kulturalnych. </w:t>
            </w:r>
            <w:r w:rsidR="00372C4D" w:rsidRPr="000148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917A2" w:rsidRPr="002C76BD" w:rsidRDefault="00B917A2" w:rsidP="002C76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6C5E" w:rsidRPr="002C76BD" w:rsidRDefault="00476C5E" w:rsidP="00476C5E">
      <w:pPr>
        <w:spacing w:after="0" w:line="240" w:lineRule="auto"/>
        <w:rPr>
          <w:rFonts w:cstheme="minorHAnsi"/>
          <w:sz w:val="24"/>
          <w:szCs w:val="24"/>
        </w:rPr>
      </w:pPr>
    </w:p>
    <w:p w:rsidR="00A16EAA" w:rsidRPr="002C76BD" w:rsidRDefault="00A16EAA" w:rsidP="00967A7E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A16EAA" w:rsidRPr="002C76BD" w:rsidRDefault="00A16EAA" w:rsidP="00967A7E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sectPr w:rsidR="00A16EAA" w:rsidRPr="002C76BD" w:rsidSect="008C6F0D">
      <w:headerReference w:type="default" r:id="rId13"/>
      <w:footerReference w:type="default" r:id="rId14"/>
      <w:pgSz w:w="11906" w:h="16838"/>
      <w:pgMar w:top="98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F" w:rsidRDefault="00BC25CF" w:rsidP="00E950A5">
      <w:pPr>
        <w:spacing w:after="0" w:line="240" w:lineRule="auto"/>
      </w:pPr>
      <w:r>
        <w:separator/>
      </w:r>
    </w:p>
  </w:endnote>
  <w:endnote w:type="continuationSeparator" w:id="0">
    <w:p w:rsidR="00BC25CF" w:rsidRDefault="00BC25CF" w:rsidP="00E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06389"/>
      <w:docPartObj>
        <w:docPartGallery w:val="Page Numbers (Bottom of Page)"/>
        <w:docPartUnique/>
      </w:docPartObj>
    </w:sdtPr>
    <w:sdtEndPr/>
    <w:sdtContent>
      <w:p w:rsidR="00AC71DE" w:rsidRDefault="00AC7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E3">
          <w:rPr>
            <w:noProof/>
          </w:rPr>
          <w:t>6</w:t>
        </w:r>
        <w:r>
          <w:fldChar w:fldCharType="end"/>
        </w:r>
      </w:p>
    </w:sdtContent>
  </w:sdt>
  <w:p w:rsidR="00AC71DE" w:rsidRDefault="00AC7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F" w:rsidRDefault="00BC25CF" w:rsidP="00E950A5">
      <w:pPr>
        <w:spacing w:after="0" w:line="240" w:lineRule="auto"/>
      </w:pPr>
      <w:r>
        <w:separator/>
      </w:r>
    </w:p>
  </w:footnote>
  <w:footnote w:type="continuationSeparator" w:id="0">
    <w:p w:rsidR="00BC25CF" w:rsidRDefault="00BC25CF" w:rsidP="00E9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A5" w:rsidRDefault="008D5181" w:rsidP="00AC71DE">
    <w:pPr>
      <w:pStyle w:val="Nagwek"/>
      <w:tabs>
        <w:tab w:val="clear" w:pos="4536"/>
        <w:tab w:val="clear" w:pos="9072"/>
        <w:tab w:val="left" w:pos="3996"/>
      </w:tabs>
      <w:jc w:val="center"/>
    </w:pPr>
    <w:r>
      <w:rPr>
        <w:noProof/>
        <w:lang w:eastAsia="pl-PL"/>
      </w:rPr>
      <w:drawing>
        <wp:inline distT="0" distB="0" distL="0" distR="0">
          <wp:extent cx="1917065" cy="9000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k II 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33270F5" wp14:editId="11242DD0">
          <wp:extent cx="1915778" cy="9000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0A5" w:rsidRDefault="00331997" w:rsidP="00331997">
    <w:pPr>
      <w:pStyle w:val="Nagwek"/>
      <w:tabs>
        <w:tab w:val="clear" w:pos="4536"/>
        <w:tab w:val="clear" w:pos="9072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477A41"/>
    <w:multiLevelType w:val="hybridMultilevel"/>
    <w:tmpl w:val="BE705132"/>
    <w:lvl w:ilvl="0" w:tplc="6008932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0AA40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8392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4861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2FF8A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0110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63CD2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89AF8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E7F98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336E97"/>
    <w:multiLevelType w:val="hybridMultilevel"/>
    <w:tmpl w:val="B8F64E10"/>
    <w:lvl w:ilvl="0" w:tplc="2C14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160F"/>
    <w:multiLevelType w:val="hybridMultilevel"/>
    <w:tmpl w:val="0316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F39"/>
    <w:multiLevelType w:val="hybridMultilevel"/>
    <w:tmpl w:val="D6E83998"/>
    <w:lvl w:ilvl="0" w:tplc="9D729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2ADE"/>
    <w:multiLevelType w:val="hybridMultilevel"/>
    <w:tmpl w:val="7C403372"/>
    <w:lvl w:ilvl="0" w:tplc="E716D46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2C83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8C5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7EE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845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2E3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855E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2013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4F3A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4E0D67"/>
    <w:multiLevelType w:val="hybridMultilevel"/>
    <w:tmpl w:val="CB24E218"/>
    <w:lvl w:ilvl="0" w:tplc="480A309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944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A915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29980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C62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C700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A43D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86DF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11A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D5204"/>
    <w:multiLevelType w:val="hybridMultilevel"/>
    <w:tmpl w:val="9BA6D818"/>
    <w:lvl w:ilvl="0" w:tplc="0415000F">
      <w:start w:val="1"/>
      <w:numFmt w:val="decimal"/>
      <w:pStyle w:val="Tekstpodstawowy3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1718"/>
    <w:multiLevelType w:val="hybridMultilevel"/>
    <w:tmpl w:val="3B80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072F"/>
    <w:multiLevelType w:val="hybridMultilevel"/>
    <w:tmpl w:val="AE381E6E"/>
    <w:lvl w:ilvl="0" w:tplc="D3E6C83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525C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AD76E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E3C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C7CB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E122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4B7F6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7C4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AC01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A60E41"/>
    <w:multiLevelType w:val="hybridMultilevel"/>
    <w:tmpl w:val="30CE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6901"/>
    <w:multiLevelType w:val="hybridMultilevel"/>
    <w:tmpl w:val="B282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635E"/>
    <w:multiLevelType w:val="hybridMultilevel"/>
    <w:tmpl w:val="CDB6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0442E"/>
    <w:multiLevelType w:val="hybridMultilevel"/>
    <w:tmpl w:val="D57224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B49F0"/>
    <w:multiLevelType w:val="hybridMultilevel"/>
    <w:tmpl w:val="84CE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9A9"/>
    <w:multiLevelType w:val="hybridMultilevel"/>
    <w:tmpl w:val="4CD4DE48"/>
    <w:lvl w:ilvl="0" w:tplc="7338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5B1A2F"/>
    <w:multiLevelType w:val="hybridMultilevel"/>
    <w:tmpl w:val="22DA4E44"/>
    <w:lvl w:ilvl="0" w:tplc="D5DCD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E4427"/>
    <w:multiLevelType w:val="hybridMultilevel"/>
    <w:tmpl w:val="B9ACAEC2"/>
    <w:lvl w:ilvl="0" w:tplc="E0D61B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7C0B"/>
    <w:multiLevelType w:val="hybridMultilevel"/>
    <w:tmpl w:val="3710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45C96"/>
    <w:multiLevelType w:val="hybridMultilevel"/>
    <w:tmpl w:val="84C03210"/>
    <w:lvl w:ilvl="0" w:tplc="14DCB73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C2D8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ED6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239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4C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AD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B6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A914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B8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FF586F"/>
    <w:multiLevelType w:val="hybridMultilevel"/>
    <w:tmpl w:val="DE2C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21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  <w:num w:numId="17">
    <w:abstractNumId w:val="13"/>
  </w:num>
  <w:num w:numId="18">
    <w:abstractNumId w:val="22"/>
  </w:num>
  <w:num w:numId="19">
    <w:abstractNumId w:val="10"/>
  </w:num>
  <w:num w:numId="20">
    <w:abstractNumId w:val="6"/>
  </w:num>
  <w:num w:numId="21">
    <w:abstractNumId w:val="15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5"/>
    <w:rsid w:val="0001480D"/>
    <w:rsid w:val="00020B9B"/>
    <w:rsid w:val="00023E6B"/>
    <w:rsid w:val="000376F2"/>
    <w:rsid w:val="00055367"/>
    <w:rsid w:val="000632DC"/>
    <w:rsid w:val="0006528B"/>
    <w:rsid w:val="00076529"/>
    <w:rsid w:val="000F3509"/>
    <w:rsid w:val="000F6F10"/>
    <w:rsid w:val="000F7933"/>
    <w:rsid w:val="000F7D3B"/>
    <w:rsid w:val="00113D28"/>
    <w:rsid w:val="00135CBF"/>
    <w:rsid w:val="001A59C0"/>
    <w:rsid w:val="001B3D95"/>
    <w:rsid w:val="0020159F"/>
    <w:rsid w:val="00226808"/>
    <w:rsid w:val="002310D3"/>
    <w:rsid w:val="00232841"/>
    <w:rsid w:val="0023625E"/>
    <w:rsid w:val="00247F81"/>
    <w:rsid w:val="00280EBE"/>
    <w:rsid w:val="00283E91"/>
    <w:rsid w:val="00292EF1"/>
    <w:rsid w:val="0029668A"/>
    <w:rsid w:val="002C76BD"/>
    <w:rsid w:val="002D37CF"/>
    <w:rsid w:val="002E525B"/>
    <w:rsid w:val="002E7D9C"/>
    <w:rsid w:val="00300AA2"/>
    <w:rsid w:val="00302D76"/>
    <w:rsid w:val="00310D42"/>
    <w:rsid w:val="00324C21"/>
    <w:rsid w:val="00327538"/>
    <w:rsid w:val="00331997"/>
    <w:rsid w:val="00350020"/>
    <w:rsid w:val="003637E9"/>
    <w:rsid w:val="00372C4D"/>
    <w:rsid w:val="00382EAF"/>
    <w:rsid w:val="004135F5"/>
    <w:rsid w:val="00424E67"/>
    <w:rsid w:val="00433986"/>
    <w:rsid w:val="00461293"/>
    <w:rsid w:val="00476078"/>
    <w:rsid w:val="00476C5E"/>
    <w:rsid w:val="004A2336"/>
    <w:rsid w:val="004B0250"/>
    <w:rsid w:val="004D3218"/>
    <w:rsid w:val="004E6D22"/>
    <w:rsid w:val="00526D8D"/>
    <w:rsid w:val="0054774E"/>
    <w:rsid w:val="00561F01"/>
    <w:rsid w:val="00572531"/>
    <w:rsid w:val="00594213"/>
    <w:rsid w:val="005A24E2"/>
    <w:rsid w:val="005B0032"/>
    <w:rsid w:val="005C76DC"/>
    <w:rsid w:val="005E0377"/>
    <w:rsid w:val="005E299B"/>
    <w:rsid w:val="00606707"/>
    <w:rsid w:val="006D70E3"/>
    <w:rsid w:val="00750CD7"/>
    <w:rsid w:val="0075109C"/>
    <w:rsid w:val="007673C3"/>
    <w:rsid w:val="00776BA7"/>
    <w:rsid w:val="007A7191"/>
    <w:rsid w:val="007B5202"/>
    <w:rsid w:val="007D5D34"/>
    <w:rsid w:val="007D5E6F"/>
    <w:rsid w:val="007E7197"/>
    <w:rsid w:val="00802BE6"/>
    <w:rsid w:val="00857A50"/>
    <w:rsid w:val="00880642"/>
    <w:rsid w:val="0088086B"/>
    <w:rsid w:val="008B5230"/>
    <w:rsid w:val="008C6F0D"/>
    <w:rsid w:val="008D5181"/>
    <w:rsid w:val="0090413A"/>
    <w:rsid w:val="00906912"/>
    <w:rsid w:val="00910FA6"/>
    <w:rsid w:val="00920D18"/>
    <w:rsid w:val="0092232C"/>
    <w:rsid w:val="0092644D"/>
    <w:rsid w:val="00955542"/>
    <w:rsid w:val="00967A7E"/>
    <w:rsid w:val="00986E8B"/>
    <w:rsid w:val="00995D0D"/>
    <w:rsid w:val="009B0625"/>
    <w:rsid w:val="009B32C8"/>
    <w:rsid w:val="009D5B1E"/>
    <w:rsid w:val="009E02B2"/>
    <w:rsid w:val="009E7BC6"/>
    <w:rsid w:val="009F1F13"/>
    <w:rsid w:val="009F3112"/>
    <w:rsid w:val="009F42E4"/>
    <w:rsid w:val="00A07354"/>
    <w:rsid w:val="00A16EAA"/>
    <w:rsid w:val="00A352EE"/>
    <w:rsid w:val="00A37300"/>
    <w:rsid w:val="00A4734D"/>
    <w:rsid w:val="00A61968"/>
    <w:rsid w:val="00A9706C"/>
    <w:rsid w:val="00AA0723"/>
    <w:rsid w:val="00AB16CE"/>
    <w:rsid w:val="00AC71DE"/>
    <w:rsid w:val="00B05446"/>
    <w:rsid w:val="00B06D8B"/>
    <w:rsid w:val="00B23AE9"/>
    <w:rsid w:val="00B40F61"/>
    <w:rsid w:val="00B6403E"/>
    <w:rsid w:val="00B838B4"/>
    <w:rsid w:val="00B83AF3"/>
    <w:rsid w:val="00B917A2"/>
    <w:rsid w:val="00BB10D2"/>
    <w:rsid w:val="00BB243E"/>
    <w:rsid w:val="00BB356E"/>
    <w:rsid w:val="00BC25CF"/>
    <w:rsid w:val="00BD76A6"/>
    <w:rsid w:val="00C104A8"/>
    <w:rsid w:val="00C15440"/>
    <w:rsid w:val="00C23514"/>
    <w:rsid w:val="00C70E02"/>
    <w:rsid w:val="00C8335D"/>
    <w:rsid w:val="00CA6F40"/>
    <w:rsid w:val="00CB6EF4"/>
    <w:rsid w:val="00CF1C54"/>
    <w:rsid w:val="00CF733E"/>
    <w:rsid w:val="00D00E37"/>
    <w:rsid w:val="00D034C9"/>
    <w:rsid w:val="00D152AC"/>
    <w:rsid w:val="00D44510"/>
    <w:rsid w:val="00D509A5"/>
    <w:rsid w:val="00D52859"/>
    <w:rsid w:val="00D803BD"/>
    <w:rsid w:val="00DA2C4C"/>
    <w:rsid w:val="00DA6219"/>
    <w:rsid w:val="00DC28E7"/>
    <w:rsid w:val="00DC7859"/>
    <w:rsid w:val="00DD4E03"/>
    <w:rsid w:val="00DE23AB"/>
    <w:rsid w:val="00E01B37"/>
    <w:rsid w:val="00E25875"/>
    <w:rsid w:val="00E341B9"/>
    <w:rsid w:val="00E75D07"/>
    <w:rsid w:val="00E80B5A"/>
    <w:rsid w:val="00E950A5"/>
    <w:rsid w:val="00EA23AA"/>
    <w:rsid w:val="00EE5240"/>
    <w:rsid w:val="00EF1435"/>
    <w:rsid w:val="00F4576E"/>
    <w:rsid w:val="00F501FB"/>
    <w:rsid w:val="00F67EDE"/>
    <w:rsid w:val="00F71129"/>
    <w:rsid w:val="00F860C6"/>
    <w:rsid w:val="00FB0B4D"/>
    <w:rsid w:val="00FD050D"/>
    <w:rsid w:val="00FD0C0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3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A7191"/>
    <w:pPr>
      <w:numPr>
        <w:numId w:val="6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eastAsia="ar-SA"/>
    </w:rPr>
  </w:style>
  <w:style w:type="table" w:customStyle="1" w:styleId="TableGrid">
    <w:name w:val="TableGrid"/>
    <w:rsid w:val="00A352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A5"/>
  </w:style>
  <w:style w:type="paragraph" w:styleId="Stopka">
    <w:name w:val="footer"/>
    <w:basedOn w:val="Normalny"/>
    <w:link w:val="Stopka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A5"/>
  </w:style>
  <w:style w:type="character" w:styleId="UyteHipercze">
    <w:name w:val="FollowedHyperlink"/>
    <w:basedOn w:val="Domylnaczcionkaakapitu"/>
    <w:uiPriority w:val="99"/>
    <w:semiHidden/>
    <w:unhideWhenUsed/>
    <w:rsid w:val="00065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3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A7191"/>
    <w:pPr>
      <w:numPr>
        <w:numId w:val="6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eastAsia="ar-SA"/>
    </w:rPr>
  </w:style>
  <w:style w:type="table" w:customStyle="1" w:styleId="TableGrid">
    <w:name w:val="TableGrid"/>
    <w:rsid w:val="00A352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A5"/>
  </w:style>
  <w:style w:type="paragraph" w:styleId="Stopka">
    <w:name w:val="footer"/>
    <w:basedOn w:val="Normalny"/>
    <w:link w:val="Stopka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A5"/>
  </w:style>
  <w:style w:type="character" w:styleId="UyteHipercze">
    <w:name w:val="FollowedHyperlink"/>
    <w:basedOn w:val="Domylnaczcionkaakapitu"/>
    <w:uiPriority w:val="99"/>
    <w:semiHidden/>
    <w:unhideWhenUsed/>
    <w:rsid w:val="0006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k.zlocienie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zok.zlocienie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k.zlocieni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sa/3.0/pl/legalco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A242-3FFE-49EF-9E42-D102196C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Agata Bożek</cp:lastModifiedBy>
  <cp:revision>7</cp:revision>
  <cp:lastPrinted>2021-04-16T10:03:00Z</cp:lastPrinted>
  <dcterms:created xsi:type="dcterms:W3CDTF">2021-04-13T07:40:00Z</dcterms:created>
  <dcterms:modified xsi:type="dcterms:W3CDTF">2021-04-16T10:03:00Z</dcterms:modified>
</cp:coreProperties>
</file>